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9" w:rsidRPr="001F1C8B" w:rsidRDefault="001F1C8B">
      <w:pPr>
        <w:spacing w:after="0" w:line="408" w:lineRule="auto"/>
        <w:ind w:left="120"/>
        <w:jc w:val="center"/>
        <w:rPr>
          <w:lang w:val="ru-RU"/>
        </w:rPr>
      </w:pPr>
      <w:bookmarkStart w:id="0" w:name="block-14776775"/>
      <w:r w:rsidRPr="001F1C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F0869" w:rsidRPr="001F1C8B" w:rsidRDefault="001F1C8B">
      <w:pPr>
        <w:spacing w:after="0" w:line="408" w:lineRule="auto"/>
        <w:ind w:left="120"/>
        <w:jc w:val="center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1F1C8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F0869" w:rsidRPr="001F1C8B" w:rsidRDefault="001F1C8B">
      <w:pPr>
        <w:spacing w:after="0" w:line="408" w:lineRule="auto"/>
        <w:ind w:left="120"/>
        <w:jc w:val="center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1F1C8B">
        <w:rPr>
          <w:rFonts w:ascii="Times New Roman" w:hAnsi="Times New Roman"/>
          <w:b/>
          <w:color w:val="000000"/>
          <w:sz w:val="28"/>
          <w:lang w:val="ru-RU"/>
        </w:rPr>
        <w:t>Администрация Ветлужского муниципального округа</w:t>
      </w:r>
      <w:bookmarkEnd w:id="2"/>
      <w:r w:rsidRPr="001F1C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1C8B">
        <w:rPr>
          <w:rFonts w:ascii="Times New Roman" w:hAnsi="Times New Roman"/>
          <w:color w:val="000000"/>
          <w:sz w:val="28"/>
          <w:lang w:val="ru-RU"/>
        </w:rPr>
        <w:t>​</w:t>
      </w:r>
    </w:p>
    <w:p w:rsidR="008F0869" w:rsidRPr="001F1C8B" w:rsidRDefault="001F1C8B">
      <w:pPr>
        <w:spacing w:after="0" w:line="408" w:lineRule="auto"/>
        <w:ind w:left="120"/>
        <w:jc w:val="center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МОУ Макарьевская школа</w:t>
      </w:r>
    </w:p>
    <w:p w:rsidR="008F0869" w:rsidRPr="001F1C8B" w:rsidRDefault="008F0869">
      <w:pPr>
        <w:spacing w:after="0"/>
        <w:ind w:left="120"/>
        <w:rPr>
          <w:lang w:val="ru-RU"/>
        </w:rPr>
      </w:pPr>
    </w:p>
    <w:p w:rsidR="008F0869" w:rsidRPr="001F1C8B" w:rsidRDefault="008F0869">
      <w:pPr>
        <w:spacing w:after="0"/>
        <w:ind w:left="120"/>
        <w:rPr>
          <w:lang w:val="ru-RU"/>
        </w:rPr>
      </w:pPr>
    </w:p>
    <w:p w:rsidR="008F0869" w:rsidRPr="001F1C8B" w:rsidRDefault="008F0869">
      <w:pPr>
        <w:spacing w:after="0"/>
        <w:ind w:left="120"/>
        <w:rPr>
          <w:lang w:val="ru-RU"/>
        </w:rPr>
      </w:pPr>
    </w:p>
    <w:p w:rsidR="008F0869" w:rsidRPr="001F1C8B" w:rsidRDefault="008F086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5EAF">
        <w:tc>
          <w:tcPr>
            <w:tcW w:w="3114" w:type="dxa"/>
          </w:tcPr>
          <w:p w:rsidR="00C53FFE" w:rsidRPr="0040209D" w:rsidRDefault="001F1C8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1F1C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 w:rsidR="004E6975" w:rsidRDefault="001F1C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4E6975" w:rsidRDefault="001F1C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5E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D5E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F1C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F1C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 о. директора</w:t>
            </w:r>
          </w:p>
          <w:p w:rsidR="000E6D86" w:rsidRDefault="001F1C8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F1C8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Кабанова Г. Н.</w:t>
            </w:r>
          </w:p>
          <w:p w:rsidR="000E6D86" w:rsidRDefault="001F1C8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5E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0869" w:rsidRDefault="008F0869">
      <w:pPr>
        <w:spacing w:after="0"/>
        <w:ind w:left="120"/>
      </w:pPr>
    </w:p>
    <w:p w:rsidR="008F0869" w:rsidRDefault="001F1C8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F0869" w:rsidRDefault="008F0869">
      <w:pPr>
        <w:spacing w:after="0"/>
        <w:ind w:left="120"/>
      </w:pPr>
    </w:p>
    <w:p w:rsidR="008F0869" w:rsidRDefault="008F0869">
      <w:pPr>
        <w:spacing w:after="0"/>
        <w:ind w:left="120"/>
      </w:pPr>
    </w:p>
    <w:p w:rsidR="008F0869" w:rsidRDefault="008F0869">
      <w:pPr>
        <w:spacing w:after="0"/>
        <w:ind w:left="120"/>
      </w:pPr>
    </w:p>
    <w:p w:rsidR="008F0869" w:rsidRDefault="001F1C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F0869" w:rsidRDefault="001F1C8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2003898)</w:t>
      </w:r>
    </w:p>
    <w:p w:rsidR="008F0869" w:rsidRDefault="008F0869">
      <w:pPr>
        <w:spacing w:after="0"/>
        <w:ind w:left="120"/>
        <w:jc w:val="center"/>
      </w:pPr>
    </w:p>
    <w:p w:rsidR="008F0869" w:rsidRDefault="001F1C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8F0869" w:rsidRDefault="001F1C8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8F0869" w:rsidRDefault="008F0869">
      <w:pPr>
        <w:spacing w:after="0"/>
        <w:ind w:left="120"/>
        <w:jc w:val="center"/>
      </w:pPr>
    </w:p>
    <w:p w:rsidR="008F0869" w:rsidRDefault="008F0869">
      <w:pPr>
        <w:spacing w:after="0"/>
        <w:ind w:left="120"/>
        <w:jc w:val="center"/>
      </w:pPr>
    </w:p>
    <w:p w:rsidR="008F0869" w:rsidRDefault="008F0869">
      <w:pPr>
        <w:spacing w:after="0"/>
        <w:ind w:left="120"/>
        <w:jc w:val="center"/>
      </w:pPr>
    </w:p>
    <w:p w:rsidR="008F0869" w:rsidRDefault="008F0869">
      <w:pPr>
        <w:spacing w:after="0"/>
        <w:ind w:left="120"/>
        <w:jc w:val="center"/>
      </w:pPr>
    </w:p>
    <w:p w:rsidR="008F0869" w:rsidRDefault="008F0869">
      <w:pPr>
        <w:spacing w:after="0"/>
        <w:ind w:left="120"/>
        <w:jc w:val="center"/>
      </w:pPr>
    </w:p>
    <w:p w:rsidR="008F0869" w:rsidRDefault="008F0869">
      <w:pPr>
        <w:spacing w:after="0"/>
        <w:ind w:left="120"/>
        <w:jc w:val="center"/>
      </w:pPr>
    </w:p>
    <w:p w:rsidR="008F0869" w:rsidRDefault="008F0869">
      <w:pPr>
        <w:spacing w:after="0"/>
        <w:ind w:left="120"/>
        <w:jc w:val="center"/>
      </w:pPr>
    </w:p>
    <w:p w:rsidR="008F0869" w:rsidRDefault="008F0869">
      <w:pPr>
        <w:spacing w:after="0"/>
        <w:ind w:left="120"/>
        <w:jc w:val="center"/>
      </w:pPr>
    </w:p>
    <w:p w:rsidR="008F0869" w:rsidRDefault="008F0869">
      <w:pPr>
        <w:spacing w:after="0"/>
        <w:ind w:left="120"/>
        <w:jc w:val="center"/>
      </w:pPr>
    </w:p>
    <w:p w:rsidR="008F0869" w:rsidRDefault="008F0869">
      <w:pPr>
        <w:spacing w:after="0"/>
        <w:ind w:left="120"/>
        <w:jc w:val="center"/>
      </w:pPr>
    </w:p>
    <w:p w:rsidR="008F0869" w:rsidRDefault="008F0869">
      <w:pPr>
        <w:spacing w:after="0"/>
        <w:ind w:left="120"/>
        <w:jc w:val="center"/>
      </w:pPr>
    </w:p>
    <w:p w:rsidR="008F0869" w:rsidRDefault="008F0869">
      <w:pPr>
        <w:spacing w:after="0"/>
        <w:ind w:left="120"/>
        <w:jc w:val="center"/>
      </w:pPr>
    </w:p>
    <w:p w:rsidR="008F0869" w:rsidRPr="001F1C8B" w:rsidRDefault="001F1C8B">
      <w:pPr>
        <w:spacing w:after="0"/>
        <w:ind w:left="120"/>
        <w:jc w:val="center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д. Скрябино </w:t>
      </w:r>
      <w:bookmarkEnd w:id="3"/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1F1C8B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1F1C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1C8B">
        <w:rPr>
          <w:rFonts w:ascii="Times New Roman" w:hAnsi="Times New Roman"/>
          <w:color w:val="000000"/>
          <w:sz w:val="28"/>
          <w:lang w:val="ru-RU"/>
        </w:rPr>
        <w:t>​</w:t>
      </w:r>
    </w:p>
    <w:p w:rsidR="008F0869" w:rsidRPr="001F1C8B" w:rsidRDefault="008F0869">
      <w:pPr>
        <w:rPr>
          <w:lang w:val="ru-RU"/>
        </w:rPr>
        <w:sectPr w:rsidR="008F0869" w:rsidRPr="001F1C8B">
          <w:pgSz w:w="11906" w:h="16383"/>
          <w:pgMar w:top="1134" w:right="850" w:bottom="1134" w:left="1701" w:header="720" w:footer="720" w:gutter="0"/>
          <w:cols w:space="720"/>
        </w:sectPr>
      </w:pPr>
    </w:p>
    <w:p w:rsidR="008F0869" w:rsidRPr="001F1C8B" w:rsidRDefault="001F1C8B">
      <w:pPr>
        <w:spacing w:after="0" w:line="264" w:lineRule="auto"/>
        <w:ind w:left="120"/>
        <w:jc w:val="both"/>
        <w:rPr>
          <w:lang w:val="ru-RU"/>
        </w:rPr>
      </w:pPr>
      <w:bookmarkStart w:id="5" w:name="block-14776781"/>
      <w:bookmarkEnd w:id="0"/>
      <w:r w:rsidRPr="001F1C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0869" w:rsidRPr="001F1C8B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1F1C8B" w:rsidRDefault="001F1C8B">
      <w:pPr>
        <w:spacing w:after="0" w:line="264" w:lineRule="auto"/>
        <w:ind w:left="12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F0869" w:rsidRPr="001F1C8B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F0869" w:rsidRPr="001F1C8B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1F1C8B" w:rsidRDefault="001F1C8B">
      <w:pPr>
        <w:spacing w:after="0" w:line="264" w:lineRule="auto"/>
        <w:ind w:left="12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F0869" w:rsidRPr="001F1C8B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F0869" w:rsidRDefault="001F1C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8F0869" w:rsidRPr="001F1C8B" w:rsidRDefault="001F1C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F0869" w:rsidRPr="001F1C8B" w:rsidRDefault="001F1C8B">
      <w:pPr>
        <w:numPr>
          <w:ilvl w:val="0"/>
          <w:numId w:val="1"/>
        </w:numPr>
        <w:spacing w:after="0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F0869" w:rsidRPr="001F1C8B" w:rsidRDefault="001F1C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F0869" w:rsidRPr="001F1C8B" w:rsidRDefault="001F1C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F0869" w:rsidRPr="001F1C8B" w:rsidRDefault="001F1C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F0869" w:rsidRPr="001F1C8B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1F1C8B" w:rsidRDefault="001F1C8B">
      <w:pPr>
        <w:spacing w:after="0" w:line="264" w:lineRule="auto"/>
        <w:ind w:left="12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F0869" w:rsidRPr="001F1C8B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Default="001F1C8B">
      <w:pPr>
        <w:spacing w:after="0" w:line="264" w:lineRule="auto"/>
        <w:ind w:left="120"/>
        <w:jc w:val="both"/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8F0869" w:rsidRDefault="008F0869">
      <w:pPr>
        <w:sectPr w:rsidR="008F0869">
          <w:pgSz w:w="11906" w:h="16383"/>
          <w:pgMar w:top="1134" w:right="850" w:bottom="1134" w:left="1701" w:header="720" w:footer="720" w:gutter="0"/>
          <w:cols w:space="720"/>
        </w:sectPr>
      </w:pPr>
    </w:p>
    <w:p w:rsidR="008F0869" w:rsidRPr="001F1C8B" w:rsidRDefault="001F1C8B">
      <w:pPr>
        <w:spacing w:after="0" w:line="264" w:lineRule="auto"/>
        <w:ind w:left="120"/>
        <w:jc w:val="both"/>
        <w:rPr>
          <w:lang w:val="ru-RU"/>
        </w:rPr>
      </w:pPr>
      <w:bookmarkStart w:id="6" w:name="block-14776779"/>
      <w:bookmarkEnd w:id="5"/>
      <w:r w:rsidRPr="001F1C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F0869" w:rsidRPr="001F1C8B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1F1C8B" w:rsidRDefault="001F1C8B">
      <w:pPr>
        <w:spacing w:after="0" w:line="264" w:lineRule="auto"/>
        <w:ind w:left="12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F0869" w:rsidRPr="001F1C8B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1F1C8B" w:rsidRDefault="001F1C8B">
      <w:pPr>
        <w:spacing w:after="0" w:line="264" w:lineRule="auto"/>
        <w:ind w:left="12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F0869" w:rsidRPr="001F1C8B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Default="001F1C8B">
      <w:pPr>
        <w:spacing w:after="0" w:line="264" w:lineRule="auto"/>
        <w:ind w:firstLine="600"/>
        <w:jc w:val="both"/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F1C8B">
        <w:rPr>
          <w:rFonts w:ascii="Times New Roman" w:hAnsi="Times New Roman"/>
          <w:color w:val="000000"/>
          <w:sz w:val="28"/>
          <w:lang w:val="ru-RU"/>
        </w:rPr>
        <w:t>.</w:t>
      </w:r>
    </w:p>
    <w:p w:rsidR="008F0869" w:rsidRDefault="001F1C8B">
      <w:pPr>
        <w:spacing w:after="0" w:line="264" w:lineRule="auto"/>
        <w:ind w:firstLine="600"/>
        <w:jc w:val="both"/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Древнейшие города-государства. </w:t>
      </w:r>
      <w:r w:rsidRPr="000D5EAF">
        <w:rPr>
          <w:rFonts w:ascii="Times New Roman" w:hAnsi="Times New Roman"/>
          <w:color w:val="000000"/>
          <w:sz w:val="28"/>
          <w:lang w:val="ru-RU"/>
        </w:rPr>
        <w:t>Создание единого государства. Письменность. Мифы и сказания.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1F1C8B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</w:t>
      </w:r>
      <w:r w:rsidRPr="000D5EAF">
        <w:rPr>
          <w:rFonts w:ascii="Times New Roman" w:hAnsi="Times New Roman"/>
          <w:color w:val="000000"/>
          <w:sz w:val="28"/>
          <w:lang w:val="ru-RU"/>
        </w:rPr>
        <w:t>Возникновение Израильского государства. Царь Соломон. Религиозные верования. Ветхозаветные предания.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. Расширение территории державы. </w:t>
      </w:r>
      <w:r w:rsidRPr="001F1C8B">
        <w:rPr>
          <w:rFonts w:ascii="Times New Roman" w:hAnsi="Times New Roman"/>
          <w:color w:val="000000"/>
          <w:sz w:val="28"/>
          <w:lang w:val="ru-RU"/>
        </w:rPr>
        <w:t>Государственное устройство. Центр и сатрапии, управление империей. Религия персов.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1F1C8B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Развитие ремесел и торговли. Великий шелковый путь. Религиозно-философские учения. </w:t>
      </w:r>
      <w:r w:rsidRPr="000D5EAF">
        <w:rPr>
          <w:rFonts w:ascii="Times New Roman" w:hAnsi="Times New Roman"/>
          <w:color w:val="000000"/>
          <w:sz w:val="28"/>
          <w:lang w:val="ru-RU"/>
        </w:rPr>
        <w:t>Конфуций. Научные знания и изобретения древних китайцев. Храмы.</w:t>
      </w:r>
    </w:p>
    <w:p w:rsidR="008F0869" w:rsidRDefault="001F1C8B">
      <w:pPr>
        <w:spacing w:after="0" w:line="264" w:lineRule="auto"/>
        <w:ind w:firstLine="600"/>
        <w:jc w:val="both"/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Законы Солона. Реформы Клисфена, их значение. </w:t>
      </w:r>
      <w:r w:rsidRPr="001F1C8B">
        <w:rPr>
          <w:rFonts w:ascii="Times New Roman" w:hAnsi="Times New Roman"/>
          <w:color w:val="000000"/>
          <w:sz w:val="28"/>
          <w:lang w:val="ru-RU"/>
        </w:rPr>
        <w:t>Спарта: основные группы населения, политическое устройство. Организация военного дела. Спартанское воспитание.</w:t>
      </w:r>
    </w:p>
    <w:p w:rsidR="008F0869" w:rsidRDefault="001F1C8B">
      <w:pPr>
        <w:spacing w:after="0" w:line="264" w:lineRule="auto"/>
        <w:ind w:firstLine="600"/>
        <w:jc w:val="both"/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Греческая философия. Школа и образование. Литература. Греческое искусство: архитектура, скульптура.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быт древних греков. Досуг (театр, спортивные состязания). </w:t>
      </w:r>
      <w:r w:rsidRPr="000D5EAF">
        <w:rPr>
          <w:rFonts w:ascii="Times New Roman" w:hAnsi="Times New Roman"/>
          <w:color w:val="000000"/>
          <w:sz w:val="28"/>
          <w:lang w:val="ru-RU"/>
        </w:rPr>
        <w:t>Общегреческие игры в Олимпии.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Главенство Македонии над греческими полисами.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1F1C8B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Default="001F1C8B">
      <w:pPr>
        <w:spacing w:after="0" w:line="264" w:lineRule="auto"/>
        <w:ind w:firstLine="600"/>
        <w:jc w:val="both"/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Default="001F1C8B">
      <w:pPr>
        <w:spacing w:after="0" w:line="264" w:lineRule="auto"/>
        <w:ind w:firstLine="600"/>
        <w:jc w:val="both"/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Латифундии. Рабство. Борьба за аграрную реформу.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1F1C8B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Октавиан Август. Императоры Рима: завоеватели и правители.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1F1C8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Римская литература, золотой век поэзии.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Ораторское искусство; Цицерон. Развитие наук. </w:t>
      </w:r>
      <w:r w:rsidRPr="001F1C8B">
        <w:rPr>
          <w:rFonts w:ascii="Times New Roman" w:hAnsi="Times New Roman"/>
          <w:color w:val="000000"/>
          <w:sz w:val="28"/>
          <w:lang w:val="ru-RU"/>
        </w:rPr>
        <w:t>Римские историки. Искусство Древнего Рима: архитектура, скульптура. Пантеон.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F0869" w:rsidRPr="001F1C8B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1F1C8B" w:rsidRDefault="001F1C8B">
      <w:pPr>
        <w:spacing w:after="0" w:line="264" w:lineRule="auto"/>
        <w:ind w:left="12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F0869" w:rsidRPr="001F1C8B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1F1C8B" w:rsidRDefault="001F1C8B">
      <w:pPr>
        <w:spacing w:after="0" w:line="264" w:lineRule="auto"/>
        <w:ind w:left="12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1F1C8B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F1C8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1F1C8B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8F0869" w:rsidRDefault="001F1C8B">
      <w:pPr>
        <w:spacing w:after="0" w:line="264" w:lineRule="auto"/>
        <w:ind w:firstLine="600"/>
        <w:jc w:val="both"/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1F1C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F1C8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1F1C8B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F1C8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1F1C8B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Ярмарки. Торговые пути в Средиземноморье и на Балтике. Ганза. Облик средневековых городов. </w:t>
      </w:r>
      <w:r w:rsidRPr="001F1C8B">
        <w:rPr>
          <w:rFonts w:ascii="Times New Roman" w:hAnsi="Times New Roman"/>
          <w:color w:val="000000"/>
          <w:sz w:val="28"/>
          <w:lang w:val="ru-RU"/>
        </w:rPr>
        <w:t>Образ жизни и быт горожан.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F1C8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1F1C8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F1C8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8F0869" w:rsidRDefault="001F1C8B">
      <w:pPr>
        <w:spacing w:after="0" w:line="264" w:lineRule="auto"/>
        <w:ind w:firstLine="600"/>
        <w:jc w:val="both"/>
      </w:pPr>
      <w:r w:rsidRPr="001F1C8B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1F1C8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Развитие знаний о природе и человеке. Гуманизм. Раннее Возрождение: художники и их творения. </w:t>
      </w:r>
      <w:r w:rsidRPr="001F1C8B">
        <w:rPr>
          <w:rFonts w:ascii="Times New Roman" w:hAnsi="Times New Roman"/>
          <w:color w:val="000000"/>
          <w:sz w:val="28"/>
          <w:lang w:val="ru-RU"/>
        </w:rPr>
        <w:t>Изобретение европейского книгопечатания; И.Гутенберг.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Культура народов Востока. </w:t>
      </w:r>
      <w:r w:rsidRPr="000D5EAF">
        <w:rPr>
          <w:rFonts w:ascii="Times New Roman" w:hAnsi="Times New Roman"/>
          <w:color w:val="000000"/>
          <w:sz w:val="28"/>
          <w:lang w:val="ru-RU"/>
        </w:rPr>
        <w:t>Литература. Архитектура. Традиционные искусства и ремесла.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F0869" w:rsidRPr="001F1C8B" w:rsidRDefault="008F0869">
      <w:pPr>
        <w:spacing w:after="0"/>
        <w:ind w:left="120"/>
        <w:rPr>
          <w:lang w:val="ru-RU"/>
        </w:rPr>
      </w:pPr>
    </w:p>
    <w:p w:rsidR="008F0869" w:rsidRPr="001F1C8B" w:rsidRDefault="001F1C8B">
      <w:pPr>
        <w:spacing w:after="0"/>
        <w:ind w:left="120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F0869" w:rsidRPr="001F1C8B" w:rsidRDefault="008F0869">
      <w:pPr>
        <w:spacing w:after="0"/>
        <w:ind w:left="120"/>
        <w:rPr>
          <w:lang w:val="ru-RU"/>
        </w:rPr>
      </w:pP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F1C8B">
        <w:rPr>
          <w:rFonts w:ascii="Times New Roman" w:hAnsi="Times New Roman"/>
          <w:color w:val="000000"/>
          <w:sz w:val="28"/>
          <w:lang w:val="ru-RU"/>
        </w:rPr>
        <w:t>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1F1C8B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F0869" w:rsidRDefault="001F1C8B">
      <w:pPr>
        <w:spacing w:after="0" w:line="264" w:lineRule="auto"/>
        <w:ind w:firstLine="600"/>
        <w:jc w:val="both"/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F1C8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1F1C8B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</w:t>
      </w:r>
      <w:r w:rsidRPr="000D5EAF">
        <w:rPr>
          <w:rFonts w:ascii="Times New Roman" w:hAnsi="Times New Roman"/>
          <w:color w:val="000000"/>
          <w:sz w:val="28"/>
          <w:lang w:val="ru-RU"/>
        </w:rPr>
        <w:t>Языческий пантеон.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F0869" w:rsidRDefault="001F1C8B">
      <w:pPr>
        <w:spacing w:after="0" w:line="264" w:lineRule="auto"/>
        <w:ind w:firstLine="600"/>
        <w:jc w:val="both"/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0D5EAF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F0869" w:rsidRDefault="001F1C8B">
      <w:pPr>
        <w:spacing w:after="0" w:line="264" w:lineRule="auto"/>
        <w:ind w:firstLine="600"/>
        <w:jc w:val="both"/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0D5EAF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F0869" w:rsidRDefault="001F1C8B">
      <w:pPr>
        <w:spacing w:after="0" w:line="264" w:lineRule="auto"/>
        <w:ind w:firstLine="600"/>
        <w:jc w:val="both"/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0D5EAF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 xml:space="preserve">Архитектура. Русская икона как феномен мирового искусства. </w:t>
      </w:r>
      <w:r w:rsidRPr="000D5EAF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Default="001F1C8B">
      <w:pPr>
        <w:spacing w:after="0" w:line="264" w:lineRule="auto"/>
        <w:ind w:firstLine="600"/>
        <w:jc w:val="both"/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>
        <w:rPr>
          <w:rFonts w:ascii="Times New Roman" w:hAnsi="Times New Roman"/>
          <w:color w:val="000000"/>
          <w:sz w:val="28"/>
        </w:rPr>
        <w:t>Инквизиция.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0D5EAF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>
        <w:rPr>
          <w:rFonts w:ascii="Times New Roman" w:hAnsi="Times New Roman"/>
          <w:color w:val="000000"/>
          <w:sz w:val="28"/>
        </w:rPr>
        <w:t xml:space="preserve">Народы Поволжья после присоединения к России. Служилые татары. </w:t>
      </w:r>
      <w:r w:rsidRPr="000D5EAF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r w:rsidRPr="000D5EAF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D5EAF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D5EA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D5EA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D5EA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D5EA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D5EA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D5EA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F0869" w:rsidRPr="000D5EAF" w:rsidRDefault="008F0869">
      <w:pPr>
        <w:rPr>
          <w:lang w:val="ru-RU"/>
        </w:rPr>
        <w:sectPr w:rsidR="008F0869" w:rsidRPr="000D5EAF">
          <w:pgSz w:w="11906" w:h="16383"/>
          <w:pgMar w:top="1134" w:right="850" w:bottom="1134" w:left="1701" w:header="720" w:footer="720" w:gutter="0"/>
          <w:cols w:space="720"/>
        </w:sect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bookmarkStart w:id="7" w:name="block-14776780"/>
      <w:bookmarkEnd w:id="6"/>
      <w:r w:rsidRPr="000D5E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D5EA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F0869" w:rsidRPr="000D5EAF" w:rsidRDefault="008F0869">
      <w:pPr>
        <w:spacing w:after="0"/>
        <w:ind w:left="120"/>
        <w:rPr>
          <w:lang w:val="ru-RU"/>
        </w:rPr>
      </w:pPr>
    </w:p>
    <w:p w:rsidR="008F0869" w:rsidRPr="000D5EAF" w:rsidRDefault="001F1C8B">
      <w:pPr>
        <w:spacing w:after="0"/>
        <w:ind w:left="120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F0869" w:rsidRPr="000D5EAF" w:rsidRDefault="001F1C8B">
      <w:pPr>
        <w:spacing w:after="0" w:line="264" w:lineRule="auto"/>
        <w:ind w:firstLine="60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F0869" w:rsidRPr="000D5EAF" w:rsidRDefault="001F1C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F0869" w:rsidRPr="000D5EAF" w:rsidRDefault="001F1C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F0869" w:rsidRPr="000D5EAF" w:rsidRDefault="001F1C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F0869" w:rsidRPr="000D5EAF" w:rsidRDefault="001F1C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F0869" w:rsidRPr="000D5EAF" w:rsidRDefault="001F1C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F0869" w:rsidRPr="000D5EAF" w:rsidRDefault="001F1C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F0869" w:rsidRPr="000D5EAF" w:rsidRDefault="001F1C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F0869" w:rsidRPr="000D5EAF" w:rsidRDefault="001F1C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F0869" w:rsidRPr="000D5EAF" w:rsidRDefault="001F1C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F0869" w:rsidRPr="000D5EAF" w:rsidRDefault="001F1C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F0869" w:rsidRPr="000D5EAF" w:rsidRDefault="001F1C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F0869" w:rsidRPr="000D5EAF" w:rsidRDefault="001F1C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8F0869" w:rsidRPr="000D5EAF" w:rsidRDefault="001F1C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F0869" w:rsidRPr="000D5EAF" w:rsidRDefault="001F1C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F0869" w:rsidRPr="000D5EAF" w:rsidRDefault="001F1C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F0869" w:rsidRPr="000D5EAF" w:rsidRDefault="001F1C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F0869" w:rsidRPr="000D5EAF" w:rsidRDefault="001F1C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F0869" w:rsidRPr="000D5EAF" w:rsidRDefault="001F1C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F0869" w:rsidRPr="000D5EAF" w:rsidRDefault="001F1C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F0869" w:rsidRPr="000D5EAF" w:rsidRDefault="001F1C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F0869" w:rsidRPr="000D5EAF" w:rsidRDefault="001F1C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F0869" w:rsidRPr="000D5EAF" w:rsidRDefault="001F1C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F0869" w:rsidRPr="000D5EAF" w:rsidRDefault="001F1C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F0869" w:rsidRPr="000D5EAF" w:rsidRDefault="001F1C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F0869" w:rsidRPr="000D5EAF" w:rsidRDefault="001F1C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F0869" w:rsidRPr="000D5EAF" w:rsidRDefault="001F1C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F0869" w:rsidRPr="000D5EAF" w:rsidRDefault="001F1C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F0869" w:rsidRPr="000D5EAF" w:rsidRDefault="001F1C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F0869" w:rsidRPr="000D5EAF" w:rsidRDefault="001F1C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F0869" w:rsidRPr="000D5EAF" w:rsidRDefault="001F1C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F0869" w:rsidRPr="000D5EAF" w:rsidRDefault="001F1C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F0869" w:rsidRPr="000D5EAF" w:rsidRDefault="001F1C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F0869" w:rsidRPr="000D5EAF" w:rsidRDefault="001F1C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F0869" w:rsidRPr="000D5EAF" w:rsidRDefault="001F1C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8F0869" w:rsidRPr="000D5EAF" w:rsidRDefault="001F1C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F0869" w:rsidRPr="000D5EAF" w:rsidRDefault="001F1C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F0869" w:rsidRPr="000D5EAF" w:rsidRDefault="001F1C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F0869" w:rsidRPr="000D5EAF" w:rsidRDefault="001F1C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F0869" w:rsidRPr="000D5EAF" w:rsidRDefault="001F1C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F0869" w:rsidRPr="000D5EAF" w:rsidRDefault="001F1C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8F0869" w:rsidRPr="000D5EAF" w:rsidRDefault="001F1C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F0869" w:rsidRPr="000D5EAF" w:rsidRDefault="001F1C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F0869" w:rsidRPr="000D5EAF" w:rsidRDefault="001F1C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F0869" w:rsidRPr="000D5EAF" w:rsidRDefault="001F1C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F0869" w:rsidRPr="000D5EAF" w:rsidRDefault="001F1C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F0869" w:rsidRPr="000D5EAF" w:rsidRDefault="001F1C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F0869" w:rsidRPr="000D5EAF" w:rsidRDefault="001F1C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F0869" w:rsidRPr="000D5EAF" w:rsidRDefault="001F1C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F0869" w:rsidRPr="000D5EAF" w:rsidRDefault="001F1C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8F0869" w:rsidRPr="000D5EAF" w:rsidRDefault="001F1C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F0869" w:rsidRPr="000D5EAF" w:rsidRDefault="001F1C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F0869" w:rsidRPr="000D5EAF" w:rsidRDefault="001F1C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F0869" w:rsidRPr="000D5EAF" w:rsidRDefault="001F1C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F0869" w:rsidRPr="000D5EAF" w:rsidRDefault="001F1C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F0869" w:rsidRPr="000D5EAF" w:rsidRDefault="001F1C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F0869" w:rsidRPr="000D5EAF" w:rsidRDefault="001F1C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F0869" w:rsidRPr="000D5EAF" w:rsidRDefault="001F1C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F0869" w:rsidRPr="000D5EAF" w:rsidRDefault="001F1C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F0869" w:rsidRPr="000D5EAF" w:rsidRDefault="001F1C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8F0869" w:rsidRDefault="001F1C8B">
      <w:pPr>
        <w:numPr>
          <w:ilvl w:val="0"/>
          <w:numId w:val="21"/>
        </w:numPr>
        <w:spacing w:after="0" w:line="264" w:lineRule="auto"/>
        <w:jc w:val="both"/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F0869" w:rsidRPr="000D5EAF" w:rsidRDefault="001F1C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8F0869" w:rsidRPr="000D5EAF" w:rsidRDefault="001F1C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F0869" w:rsidRPr="000D5EAF" w:rsidRDefault="001F1C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8F0869" w:rsidRPr="000D5EAF" w:rsidRDefault="001F1C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F0869" w:rsidRPr="000D5EAF" w:rsidRDefault="001F1C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F0869" w:rsidRPr="000D5EAF" w:rsidRDefault="001F1C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F0869" w:rsidRPr="000D5EAF" w:rsidRDefault="001F1C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F0869" w:rsidRPr="000D5EAF" w:rsidRDefault="001F1C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8F0869" w:rsidRPr="000D5EAF" w:rsidRDefault="001F1C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F0869" w:rsidRPr="000D5EAF" w:rsidRDefault="001F1C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F0869" w:rsidRPr="000D5EAF" w:rsidRDefault="001F1C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8F0869" w:rsidRDefault="001F1C8B">
      <w:pPr>
        <w:numPr>
          <w:ilvl w:val="0"/>
          <w:numId w:val="23"/>
        </w:numPr>
        <w:spacing w:after="0" w:line="264" w:lineRule="auto"/>
        <w:jc w:val="both"/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F0869" w:rsidRDefault="008F0869">
      <w:pPr>
        <w:spacing w:after="0" w:line="264" w:lineRule="auto"/>
        <w:ind w:left="120"/>
        <w:jc w:val="both"/>
      </w:pP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F0869" w:rsidRDefault="008F0869">
      <w:pPr>
        <w:spacing w:after="0" w:line="264" w:lineRule="auto"/>
        <w:ind w:left="120"/>
        <w:jc w:val="both"/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F0869" w:rsidRPr="000D5EAF" w:rsidRDefault="001F1C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8F0869" w:rsidRPr="000D5EAF" w:rsidRDefault="001F1C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F0869" w:rsidRPr="000D5EAF" w:rsidRDefault="001F1C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F0869" w:rsidRPr="000D5EAF" w:rsidRDefault="001F1C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F0869" w:rsidRPr="000D5EAF" w:rsidRDefault="001F1C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F0869" w:rsidRPr="000D5EAF" w:rsidRDefault="001F1C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F0869" w:rsidRPr="000D5EAF" w:rsidRDefault="001F1C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8F0869" w:rsidRPr="000D5EAF" w:rsidRDefault="001F1C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F0869" w:rsidRPr="000D5EAF" w:rsidRDefault="001F1C8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8F0869" w:rsidRPr="000D5EAF" w:rsidRDefault="001F1C8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8F0869" w:rsidRPr="000D5EAF" w:rsidRDefault="001F1C8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F0869" w:rsidRPr="000D5EAF" w:rsidRDefault="001F1C8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F0869" w:rsidRPr="000D5EAF" w:rsidRDefault="001F1C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8F0869" w:rsidRPr="000D5EAF" w:rsidRDefault="001F1C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F0869" w:rsidRPr="000D5EAF" w:rsidRDefault="001F1C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F0869" w:rsidRPr="000D5EAF" w:rsidRDefault="001F1C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F0869" w:rsidRPr="000D5EAF" w:rsidRDefault="001F1C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F0869" w:rsidRPr="000D5EAF" w:rsidRDefault="001F1C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F0869" w:rsidRPr="000D5EAF" w:rsidRDefault="001F1C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F0869" w:rsidRPr="000D5EAF" w:rsidRDefault="001F1C8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8F0869" w:rsidRPr="000D5EAF" w:rsidRDefault="001F1C8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F0869" w:rsidRPr="000D5EAF" w:rsidRDefault="008F0869">
      <w:pPr>
        <w:spacing w:after="0" w:line="264" w:lineRule="auto"/>
        <w:ind w:left="120"/>
        <w:jc w:val="both"/>
        <w:rPr>
          <w:lang w:val="ru-RU"/>
        </w:rPr>
      </w:pP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F0869" w:rsidRPr="000D5EAF" w:rsidRDefault="001F1C8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8F0869" w:rsidRPr="000D5EAF" w:rsidRDefault="001F1C8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F0869" w:rsidRPr="000D5EAF" w:rsidRDefault="001F1C8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8F0869" w:rsidRPr="000D5EAF" w:rsidRDefault="001F1C8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F0869" w:rsidRPr="000D5EAF" w:rsidRDefault="001F1C8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F0869" w:rsidRDefault="001F1C8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F0869" w:rsidRPr="000D5EAF" w:rsidRDefault="001F1C8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F0869" w:rsidRPr="000D5EAF" w:rsidRDefault="001F1C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F0869" w:rsidRPr="000D5EAF" w:rsidRDefault="001F1C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F0869" w:rsidRPr="000D5EAF" w:rsidRDefault="001F1C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F0869" w:rsidRPr="000D5EAF" w:rsidRDefault="001F1C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F0869" w:rsidRPr="000D5EAF" w:rsidRDefault="001F1C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8F0869" w:rsidRPr="000D5EAF" w:rsidRDefault="001F1C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F0869" w:rsidRPr="000D5EAF" w:rsidRDefault="001F1C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8F0869" w:rsidRPr="000D5EAF" w:rsidRDefault="001F1C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8F0869" w:rsidRPr="000D5EAF" w:rsidRDefault="001F1C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8F0869" w:rsidRPr="000D5EAF" w:rsidRDefault="001F1C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F0869" w:rsidRPr="000D5EAF" w:rsidRDefault="001F1C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F0869" w:rsidRPr="000D5EAF" w:rsidRDefault="001F1C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F0869" w:rsidRPr="000D5EAF" w:rsidRDefault="001F1C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F0869" w:rsidRPr="000D5EAF" w:rsidRDefault="001F1C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F0869" w:rsidRPr="000D5EAF" w:rsidRDefault="001F1C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F0869" w:rsidRPr="000D5EAF" w:rsidRDefault="001F1C8B">
      <w:pPr>
        <w:spacing w:after="0" w:line="264" w:lineRule="auto"/>
        <w:ind w:left="120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F0869" w:rsidRPr="000D5EAF" w:rsidRDefault="001F1C8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8F0869" w:rsidRPr="000D5EAF" w:rsidRDefault="001F1C8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F0869" w:rsidRPr="000D5EAF" w:rsidRDefault="001F1C8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F0869" w:rsidRDefault="001F1C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F0869" w:rsidRPr="000D5EAF" w:rsidRDefault="001F1C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8F0869" w:rsidRPr="000D5EAF" w:rsidRDefault="001F1C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8F0869" w:rsidRPr="000D5EAF" w:rsidRDefault="001F1C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F0869" w:rsidRPr="000D5EAF" w:rsidRDefault="001F1C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F0869" w:rsidRPr="000D5EAF" w:rsidRDefault="008F0869">
      <w:pPr>
        <w:rPr>
          <w:lang w:val="ru-RU"/>
        </w:rPr>
        <w:sectPr w:rsidR="008F0869" w:rsidRPr="000D5EAF">
          <w:pgSz w:w="11906" w:h="16383"/>
          <w:pgMar w:top="1134" w:right="850" w:bottom="1134" w:left="1701" w:header="720" w:footer="720" w:gutter="0"/>
          <w:cols w:space="720"/>
        </w:sectPr>
      </w:pPr>
    </w:p>
    <w:p w:rsidR="008F0869" w:rsidRDefault="001F1C8B">
      <w:pPr>
        <w:spacing w:after="0"/>
        <w:ind w:left="120"/>
      </w:pPr>
      <w:bookmarkStart w:id="8" w:name="block-14776776"/>
      <w:bookmarkEnd w:id="7"/>
      <w:r w:rsidRPr="000D5E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0869" w:rsidRDefault="001F1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8F086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 w:rsidRPr="000D5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</w:tbl>
    <w:p w:rsidR="008F0869" w:rsidRDefault="008F0869">
      <w:pPr>
        <w:sectPr w:rsidR="008F0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869" w:rsidRDefault="001F1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8F086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</w:tr>
      <w:tr w:rsidR="008F0869" w:rsidRPr="000D5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 w:rsidRPr="000D5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</w:tbl>
    <w:p w:rsidR="008F0869" w:rsidRDefault="008F0869">
      <w:pPr>
        <w:sectPr w:rsidR="008F0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869" w:rsidRDefault="001F1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8F086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 w:rsidRPr="000D5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</w:tbl>
    <w:p w:rsidR="008F0869" w:rsidRDefault="008F0869">
      <w:pPr>
        <w:sectPr w:rsidR="008F0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869" w:rsidRDefault="001F1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F086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 w:rsidRPr="000D5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</w:tbl>
    <w:p w:rsidR="008F0869" w:rsidRDefault="008F0869">
      <w:pPr>
        <w:sectPr w:rsidR="008F0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869" w:rsidRDefault="001F1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8F086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 w:rsidRPr="000D5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D5E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8F086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F086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F086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F086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F086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F086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</w:tbl>
    <w:p w:rsidR="008F0869" w:rsidRDefault="008F0869">
      <w:pPr>
        <w:sectPr w:rsidR="008F0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869" w:rsidRDefault="008F0869">
      <w:pPr>
        <w:sectPr w:rsidR="008F0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869" w:rsidRDefault="001F1C8B">
      <w:pPr>
        <w:spacing w:after="0"/>
        <w:ind w:left="120"/>
      </w:pPr>
      <w:bookmarkStart w:id="9" w:name="block-1477677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0869" w:rsidRDefault="001F1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8F0869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</w:tbl>
    <w:p w:rsidR="008F0869" w:rsidRDefault="008F0869">
      <w:pPr>
        <w:sectPr w:rsidR="008F0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869" w:rsidRDefault="001F1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8F086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</w:tbl>
    <w:p w:rsidR="008F0869" w:rsidRDefault="008F0869">
      <w:pPr>
        <w:sectPr w:rsidR="008F0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869" w:rsidRDefault="001F1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8F086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</w:tbl>
    <w:p w:rsidR="008F0869" w:rsidRDefault="008F0869">
      <w:pPr>
        <w:sectPr w:rsidR="008F0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869" w:rsidRDefault="001F1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8F0869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</w:tbl>
    <w:p w:rsidR="008F0869" w:rsidRDefault="008F0869">
      <w:pPr>
        <w:sectPr w:rsidR="008F0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869" w:rsidRDefault="001F1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8F086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869" w:rsidRDefault="008F08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869" w:rsidRDefault="008F0869"/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869" w:rsidRPr="000D5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0869" w:rsidRDefault="008F0869">
            <w:pPr>
              <w:spacing w:after="0"/>
              <w:ind w:left="135"/>
            </w:pPr>
          </w:p>
        </w:tc>
      </w:tr>
      <w:tr w:rsidR="008F08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Pr="000D5EAF" w:rsidRDefault="001F1C8B">
            <w:pPr>
              <w:spacing w:after="0"/>
              <w:ind w:left="135"/>
              <w:rPr>
                <w:lang w:val="ru-RU"/>
              </w:rPr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 w:rsidRPr="000D5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0869" w:rsidRDefault="001F1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869" w:rsidRDefault="008F0869"/>
        </w:tc>
      </w:tr>
    </w:tbl>
    <w:p w:rsidR="008F0869" w:rsidRDefault="008F0869">
      <w:pPr>
        <w:sectPr w:rsidR="008F0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869" w:rsidRDefault="008F0869">
      <w:pPr>
        <w:sectPr w:rsidR="008F08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869" w:rsidRDefault="001F1C8B">
      <w:pPr>
        <w:spacing w:after="0"/>
        <w:ind w:left="120"/>
      </w:pPr>
      <w:bookmarkStart w:id="10" w:name="block-1477677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0869" w:rsidRDefault="001F1C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F0869" w:rsidRPr="000D5EAF" w:rsidRDefault="001F1C8B">
      <w:pPr>
        <w:spacing w:after="0" w:line="480" w:lineRule="auto"/>
        <w:ind w:left="120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0D5EA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0D5EAF">
        <w:rPr>
          <w:sz w:val="28"/>
          <w:lang w:val="ru-RU"/>
        </w:rPr>
        <w:br/>
      </w:r>
      <w:bookmarkStart w:id="11" w:name="c6612d7c-6144-4cab-b55c-f60ef824c9f9"/>
      <w:r w:rsidRPr="000D5EA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11"/>
      <w:r w:rsidRPr="000D5E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0869" w:rsidRPr="000D5EAF" w:rsidRDefault="001F1C8B">
      <w:pPr>
        <w:spacing w:after="0" w:line="480" w:lineRule="auto"/>
        <w:ind w:left="120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t>​‌История. История России: 6 класс: учебник: в 2 частях/Н. М. Арсентьев, А.А. Данилов, П. С. Стефанович; под ред. А. В. Торкунова, Акционерное общество издательство "Просвещение"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Селезнев, Ф.А. История Нижегородского края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века: учебное пособие для учащихся.6 класс/н. Новгород? Нижегородский институт развития образования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История Нижегородского края </w:t>
      </w:r>
      <w:r>
        <w:rPr>
          <w:rFonts w:ascii="Times New Roman" w:hAnsi="Times New Roman"/>
          <w:color w:val="000000"/>
          <w:sz w:val="28"/>
        </w:rPr>
        <w:t>XVI</w:t>
      </w:r>
      <w:r w:rsidRPr="000D5E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XVII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веков: учебное пособие для учащихся. 7 класс; под ред. Ф. А. Селезнева. - Н. Новгород: Нижегородский институт развития образования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История Нижегородского края </w:t>
      </w:r>
      <w:r>
        <w:rPr>
          <w:rFonts w:ascii="Times New Roman" w:hAnsi="Times New Roman"/>
          <w:color w:val="000000"/>
          <w:sz w:val="28"/>
        </w:rPr>
        <w:t>XVIII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века: учебное пособие для учащихся. 8 класс; под ред. В. К. Романовского. - Н. Новгород: Нижегородский институт развития образования</w:t>
      </w:r>
      <w:r w:rsidRPr="000D5EAF">
        <w:rPr>
          <w:sz w:val="28"/>
          <w:lang w:val="ru-RU"/>
        </w:rPr>
        <w:br/>
      </w:r>
      <w:bookmarkStart w:id="12" w:name="68f33cfc-0a1b-42f0-8cbb-6f53d3fe808b"/>
      <w:r w:rsidRPr="000D5EAF">
        <w:rPr>
          <w:rFonts w:ascii="Times New Roman" w:hAnsi="Times New Roman"/>
          <w:color w:val="000000"/>
          <w:sz w:val="28"/>
          <w:lang w:val="ru-RU"/>
        </w:rPr>
        <w:t xml:space="preserve"> История Нижегородского края </w:t>
      </w:r>
      <w:r>
        <w:rPr>
          <w:rFonts w:ascii="Times New Roman" w:hAnsi="Times New Roman"/>
          <w:color w:val="000000"/>
          <w:sz w:val="28"/>
        </w:rPr>
        <w:t>XIX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-начала </w:t>
      </w:r>
      <w:r>
        <w:rPr>
          <w:rFonts w:ascii="Times New Roman" w:hAnsi="Times New Roman"/>
          <w:color w:val="000000"/>
          <w:sz w:val="28"/>
        </w:rPr>
        <w:t>XX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века: учебное пособие для учащихся. 9 класс/Э. С. Иткин, В. К. Романовский, Ф. А. Селезнев.; под ред. В. К. . - Н. Новгород: Нижегородский институт развития образования</w:t>
      </w:r>
      <w:bookmarkEnd w:id="12"/>
      <w:r w:rsidRPr="000D5EAF">
        <w:rPr>
          <w:rFonts w:ascii="Times New Roman" w:hAnsi="Times New Roman"/>
          <w:color w:val="000000"/>
          <w:sz w:val="28"/>
          <w:lang w:val="ru-RU"/>
        </w:rPr>
        <w:t>‌</w:t>
      </w:r>
    </w:p>
    <w:p w:rsidR="008F0869" w:rsidRPr="000D5EAF" w:rsidRDefault="001F1C8B">
      <w:pPr>
        <w:spacing w:after="0"/>
        <w:ind w:left="120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8F0869" w:rsidRPr="000D5EAF" w:rsidRDefault="001F1C8B">
      <w:pPr>
        <w:spacing w:after="0" w:line="480" w:lineRule="auto"/>
        <w:ind w:left="120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0869" w:rsidRPr="000D5EAF" w:rsidRDefault="001F1C8B">
      <w:pPr>
        <w:spacing w:after="0" w:line="480" w:lineRule="auto"/>
        <w:ind w:left="120"/>
        <w:rPr>
          <w:lang w:val="ru-RU"/>
        </w:rPr>
      </w:pPr>
      <w:r w:rsidRPr="001F1C8B">
        <w:rPr>
          <w:rFonts w:ascii="Times New Roman" w:hAnsi="Times New Roman"/>
          <w:color w:val="000000"/>
          <w:sz w:val="28"/>
          <w:lang w:val="ru-RU"/>
        </w:rPr>
        <w:t>​‌5 КЛАСС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Агбунов М. Античные мифы и легенды. Мифологический словарь / М. Агбунов. — М., 1994.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EAF">
        <w:rPr>
          <w:rFonts w:ascii="Times New Roman" w:hAnsi="Times New Roman"/>
          <w:color w:val="000000"/>
          <w:sz w:val="28"/>
          <w:lang w:val="ru-RU"/>
        </w:rPr>
        <w:t>Бойс М. Зороастрийцы. Верования и обычаи / М. Бойс. — СПб., 1994.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1C8B">
        <w:rPr>
          <w:rFonts w:ascii="Times New Roman" w:hAnsi="Times New Roman"/>
          <w:color w:val="000000"/>
          <w:sz w:val="28"/>
          <w:lang w:val="ru-RU"/>
        </w:rPr>
        <w:t>Ботвинник М. Н. Жизнеописания знаменитых греков и римлян / М. Н. Ботвинник, М. Б. Рабинович, Г. А. Стратановский. — М., 2008.</w:t>
      </w:r>
      <w:r w:rsidRPr="001F1C8B">
        <w:rPr>
          <w:sz w:val="28"/>
          <w:lang w:val="ru-RU"/>
        </w:rPr>
        <w:br/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Вавилонская башня и другие библейские предания / под ред. К. Чуковского (любое издание).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Вернер Э. Мифы и легенды Китая / Э. Вернер. — М., 2007. Воронкова Л. Ф. Герои Древней Греции: след огненной жизни. Мессенские войны. Герой Саламина / Л. Ф. Воронкова. — М., 2009.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Гай Светоний Транквилл. Жизнь двенадцати цезарей / Гай Свето- ний Транквилл. — М., 1990.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Гальперин Г. А., Доброва Е. В. Популярная археология / Г. А. Галь- перин, Е. В. Доброва. — М., 2012.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EAF">
        <w:rPr>
          <w:rFonts w:ascii="Times New Roman" w:hAnsi="Times New Roman"/>
          <w:color w:val="000000"/>
          <w:sz w:val="28"/>
          <w:lang w:val="ru-RU"/>
        </w:rPr>
        <w:t>Гаспаров М. Л. Занимательная Греция. Капитолийская волчица / М. Л. Гаспаров. — М., 2012.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Геродот. История / Геродот. — М., 1993.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Гуляев В. И. Шумер. Вавилон. Ассирия / В. И. Гуляев. — М., 2005.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 w:rsidRPr="001F1C8B">
        <w:rPr>
          <w:rFonts w:ascii="Times New Roman" w:hAnsi="Times New Roman"/>
          <w:color w:val="000000"/>
          <w:sz w:val="28"/>
          <w:lang w:val="ru-RU"/>
        </w:rPr>
        <w:t>Гхош С. Легенды и предания Древней Индии / С. Гхош. — М., 2009.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Древние цивилизации. Египет: энциклопедия для детей. — М., 2015.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Древний мир. Кн. для чтения по истории / под ред. В. П. Будано- вой. — М., 2006.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Д’ Эрвильи Э. Приключения доисторического мальчика / Э. Д’ Эр- вильи. — М., 2007.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История Востока. В 6 т. — М., 2002. — Т. 1. Восток в древности. История Древней Греции / под ред. В. И. Авдиева, </w:t>
      </w:r>
      <w:r>
        <w:rPr>
          <w:rFonts w:ascii="Times New Roman" w:hAnsi="Times New Roman"/>
          <w:color w:val="000000"/>
          <w:sz w:val="28"/>
        </w:rPr>
        <w:t>A</w:t>
      </w:r>
      <w:r w:rsidRPr="001F1C8B">
        <w:rPr>
          <w:rFonts w:ascii="Times New Roman" w:hAnsi="Times New Roman"/>
          <w:color w:val="000000"/>
          <w:sz w:val="28"/>
          <w:lang w:val="ru-RU"/>
        </w:rPr>
        <w:t>. Г. Бокща- нина, И. И. Пикуса. — М., 1972.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EAF">
        <w:rPr>
          <w:rFonts w:ascii="Times New Roman" w:hAnsi="Times New Roman"/>
          <w:color w:val="000000"/>
          <w:sz w:val="28"/>
          <w:lang w:val="ru-RU"/>
        </w:rPr>
        <w:t>198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История и культура Древнего Востока: энциклопедический словарь / под ред. </w:t>
      </w:r>
      <w:r w:rsidRPr="001F1C8B">
        <w:rPr>
          <w:rFonts w:ascii="Times New Roman" w:hAnsi="Times New Roman"/>
          <w:color w:val="000000"/>
          <w:sz w:val="28"/>
          <w:lang w:val="ru-RU"/>
        </w:rPr>
        <w:t>А. А. Вигасина. — М., 2008.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Карсавин Л. П. История европейской культуры / Л. П. Карса- вин. — СПб., 2003. — Т. 1. Римская империя, христианство и варвары.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Керам К. Боги, гробницы, учёные / К. Керам. — М., 2010. Кун Н. А. Легенды и мифы Древней Греции (любое издание).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Кун Н. А., Нейхардт А. А. Всё о богах и героях Древней Греции и Древнего Рима / Н. А. Кун, А. А. Нейхардт. — М., 2015.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Ливий Т. Война с Ганнибалом / Т. Ливий. — М., 2011.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Лурье С. Я. Заговорившие таблички / С. Я. Лурье. — М., 2002. Матье М. Э. День египетского мальчика. Кари, ученик художника / М. Э. Матье. — М., 2002.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Микель П. Древняя Греция / П. Микель. — М., 1999. Мифы Древней Греции. — М., 2001.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Мифы народов мира. Энциклопедия. В 2 т. / под ред. </w:t>
      </w:r>
      <w:r w:rsidRPr="001F1C8B">
        <w:rPr>
          <w:rFonts w:ascii="Times New Roman" w:hAnsi="Times New Roman"/>
          <w:color w:val="000000"/>
          <w:sz w:val="28"/>
          <w:lang w:val="ru-RU"/>
        </w:rPr>
        <w:t>С. А. Тока- рева. — М., 1997.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Моисеева К. М. Караван идёт в Пальмиру / К. М. Моисеева. — М., 2008.</w:t>
      </w:r>
      <w:r w:rsidRPr="001F1C8B">
        <w:rPr>
          <w:sz w:val="28"/>
          <w:lang w:val="ru-RU"/>
        </w:rPr>
        <w:br/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EAF">
        <w:rPr>
          <w:rFonts w:ascii="Times New Roman" w:hAnsi="Times New Roman"/>
          <w:color w:val="000000"/>
          <w:sz w:val="28"/>
          <w:lang w:val="ru-RU"/>
        </w:rPr>
        <w:t>Немировский А. И. История Древнего мира: Античность. В 2 ч. / А. И. Немировский. — М., 2000.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1C8B">
        <w:rPr>
          <w:rFonts w:ascii="Times New Roman" w:hAnsi="Times New Roman"/>
          <w:color w:val="000000"/>
          <w:sz w:val="28"/>
          <w:lang w:val="ru-RU"/>
        </w:rPr>
        <w:t>Немировский А. И. Слоны Ганнибала / А. И. Немировский. — М., 2010.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Покровский С. В. Охотники на мамонтов / С. В. Покровский. — М., 2007.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Сергеенко М. Е. Жизнь в Древнем Риме / М. Е. Сергеенко. — СПб., 2000.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Суриков И. Е. Остракизм в Афинах / И. Е. Суриков. — М., 2006. Рони-Старший Ж. Борьба за огонь. Пещерный лев / Ж. Рони- Старший. — М., 2007.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Рубинштейн Р. И. Глиняный конверт / Р. И. Рубинштейн. — М., 2013.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Рубинштейн Р. И. За что Ксеркс высек море. Рассказы по исто- рии греко-персидских войн / Р. И. Рубинштейн. — М., 2013.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Скарпари М. Древний Китай / М. Скарпари. — М., 2015. 199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Силиотти А. Египет. Храмы, люди и боги / А. Силиотти. — М., 2015.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Уколова В. И. Время и современники. Древность и средневековье / В. И. Уколова. — М., 2014.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Циркин Ю. Б. Гражданские войны в Риме. Побеждённые / Ю. Б. Цир- кин. </w:t>
      </w:r>
      <w:r w:rsidRPr="001F1C8B">
        <w:rPr>
          <w:rFonts w:ascii="Times New Roman" w:hAnsi="Times New Roman"/>
          <w:color w:val="000000"/>
          <w:sz w:val="28"/>
          <w:lang w:val="ru-RU"/>
        </w:rPr>
        <w:lastRenderedPageBreak/>
        <w:t>— СПб., 2006.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Чеканова Н. В. Римская диктатура последнего века республики / Н. В. Чеканова. — СПб., 2005.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EAF">
        <w:rPr>
          <w:rFonts w:ascii="Times New Roman" w:hAnsi="Times New Roman"/>
          <w:color w:val="000000"/>
          <w:sz w:val="28"/>
          <w:lang w:val="ru-RU"/>
        </w:rPr>
        <w:t>Шевченко Н. И.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Всеобщая история. </w:t>
      </w:r>
      <w:r w:rsidRPr="001F1C8B">
        <w:rPr>
          <w:rFonts w:ascii="Times New Roman" w:hAnsi="Times New Roman"/>
          <w:color w:val="000000"/>
          <w:sz w:val="28"/>
          <w:lang w:val="ru-RU"/>
        </w:rPr>
        <w:t>История Древнего мира. Рабочая про- грамма. Поурочные рекомендации. 5 класс : учеб. пособие для общеобразоват. организаций / Н. И. Шевченко. — М. : Про- свещение, 2020. — 203 с.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EAF">
        <w:rPr>
          <w:rFonts w:ascii="Times New Roman" w:hAnsi="Times New Roman"/>
          <w:color w:val="000000"/>
          <w:sz w:val="28"/>
          <w:lang w:val="ru-RU"/>
        </w:rPr>
        <w:t>Ян В. Г. Финикийский корабль (любое издание).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Ярхо В. Н. Семь дней в афинском театре Диониса / </w:t>
      </w:r>
      <w:r>
        <w:rPr>
          <w:rFonts w:ascii="Times New Roman" w:hAnsi="Times New Roman"/>
          <w:color w:val="000000"/>
          <w:sz w:val="28"/>
        </w:rPr>
        <w:t>B</w:t>
      </w:r>
      <w:r w:rsidRPr="001F1C8B">
        <w:rPr>
          <w:rFonts w:ascii="Times New Roman" w:hAnsi="Times New Roman"/>
          <w:color w:val="000000"/>
          <w:sz w:val="28"/>
          <w:lang w:val="ru-RU"/>
        </w:rPr>
        <w:t>. Н. Ярхо. — М., 2004.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EAF">
        <w:rPr>
          <w:rFonts w:ascii="Times New Roman" w:hAnsi="Times New Roman"/>
          <w:color w:val="000000"/>
          <w:sz w:val="28"/>
          <w:lang w:val="ru-RU"/>
        </w:rPr>
        <w:t>6 КЛАСС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1. </w:t>
      </w:r>
      <w:r w:rsidRPr="001F1C8B">
        <w:rPr>
          <w:rFonts w:ascii="Times New Roman" w:hAnsi="Times New Roman"/>
          <w:color w:val="000000"/>
          <w:sz w:val="28"/>
          <w:lang w:val="ru-RU"/>
        </w:rPr>
        <w:t>ФГОС: основное общее образование // ФГОС. М.: Просвещение, 2009. Концепция единого учебно- методического комплекса по отечественной истории (</w:t>
      </w:r>
      <w:r>
        <w:rPr>
          <w:rFonts w:ascii="Times New Roman" w:hAnsi="Times New Roman"/>
          <w:color w:val="000000"/>
          <w:sz w:val="28"/>
        </w:rPr>
        <w:t>http</w:t>
      </w:r>
      <w:r w:rsidRPr="001F1C8B">
        <w:rPr>
          <w:rFonts w:ascii="Times New Roman" w:hAnsi="Times New Roman"/>
          <w:color w:val="000000"/>
          <w:sz w:val="28"/>
          <w:lang w:val="ru-RU"/>
        </w:rPr>
        <w:t>://минобрнауки.рф/документы/3483). Историко-культурный стандарт (</w:t>
      </w:r>
      <w:r>
        <w:rPr>
          <w:rFonts w:ascii="Times New Roman" w:hAnsi="Times New Roman"/>
          <w:color w:val="000000"/>
          <w:sz w:val="28"/>
        </w:rPr>
        <w:t>http</w:t>
      </w:r>
      <w:r w:rsidRPr="001F1C8B">
        <w:rPr>
          <w:rFonts w:ascii="Times New Roman" w:hAnsi="Times New Roman"/>
          <w:color w:val="000000"/>
          <w:sz w:val="28"/>
          <w:lang w:val="ru-RU"/>
        </w:rPr>
        <w:t>://минобрнауки.рф/документы/3483).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2. Данилов А.А. Рабочая программа и тематическое планирование курса «История России».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6-9 кл. </w:t>
      </w:r>
      <w:r w:rsidRPr="001F1C8B">
        <w:rPr>
          <w:rFonts w:ascii="Times New Roman" w:hAnsi="Times New Roman"/>
          <w:color w:val="000000"/>
          <w:sz w:val="28"/>
          <w:lang w:val="ru-RU"/>
        </w:rPr>
        <w:t>(основная школа) / А. А. Данилов, О. Н. Журавлева, И. Е. Барыкина. - М.: Просвещение, 2016.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3. Тесты по истории России, в 2 частях, 6 класс, к учебнику Торкунова А.В. «История России.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6 класс», Воробьёва С.Е., 20017 5. «История России. 6 класс».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Н. М. Арсентьев, А. А. Данилов и др. под редакцией А. В. Торкунова. </w:t>
      </w:r>
      <w:r w:rsidRPr="000D5EAF">
        <w:rPr>
          <w:rFonts w:ascii="Times New Roman" w:hAnsi="Times New Roman"/>
          <w:color w:val="000000"/>
          <w:sz w:val="28"/>
          <w:lang w:val="ru-RU"/>
        </w:rPr>
        <w:t>2 тт. М.: «Просвещение», 2016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4.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Игнатов А. В. Всеобщая история. История Средних веков. Рабочая </w:t>
      </w:r>
      <w:r w:rsidRPr="001F1C8B">
        <w:rPr>
          <w:rFonts w:ascii="Times New Roman" w:hAnsi="Times New Roman"/>
          <w:color w:val="000000"/>
          <w:sz w:val="28"/>
          <w:lang w:val="ru-RU"/>
        </w:rPr>
        <w:lastRenderedPageBreak/>
        <w:t>программа. Поурочные рекомендации. 6 класс : учеб. пособие дляобщеобразоват. организаций / А. В. Игнатов. — М. : Просвещение, 2020. — 144 с.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5. Поурочные рекомендации. История России. 6 класс. </w:t>
      </w:r>
      <w:r w:rsidRPr="001F1C8B">
        <w:rPr>
          <w:rFonts w:ascii="Times New Roman" w:hAnsi="Times New Roman"/>
          <w:color w:val="000000"/>
          <w:sz w:val="28"/>
          <w:lang w:val="ru-RU"/>
        </w:rPr>
        <w:t>Журавлева О.Н.</w:t>
      </w:r>
      <w:r w:rsidRPr="001F1C8B">
        <w:rPr>
          <w:sz w:val="28"/>
          <w:lang w:val="ru-RU"/>
        </w:rPr>
        <w:br/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6. Комплект методических материалов в помощь учителю истории. </w:t>
      </w:r>
      <w:r w:rsidRPr="000D5EAF">
        <w:rPr>
          <w:rFonts w:ascii="Times New Roman" w:hAnsi="Times New Roman"/>
          <w:color w:val="000000"/>
          <w:sz w:val="28"/>
          <w:lang w:val="ru-RU"/>
        </w:rPr>
        <w:t>Сост. Данилов А.А.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1C8B">
        <w:rPr>
          <w:rFonts w:ascii="Times New Roman" w:hAnsi="Times New Roman"/>
          <w:color w:val="000000"/>
          <w:sz w:val="28"/>
          <w:lang w:val="ru-RU"/>
        </w:rPr>
        <w:t>7. Цветкова Г.А. «Дидактические материалы по истории Средних веков. 6 класс», М., «Владос», 2003 г.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EAF">
        <w:rPr>
          <w:rFonts w:ascii="Times New Roman" w:hAnsi="Times New Roman"/>
          <w:color w:val="000000"/>
          <w:sz w:val="28"/>
          <w:lang w:val="ru-RU"/>
        </w:rPr>
        <w:t>7 КЛАСС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В.А. Ведюшкин, Д.Ю. Бовыкин. История. Новое время.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Конец 15-конец 18 века. Академический школьный учебник.–М., Просвещение, 2013. В.А. Ведюшкин, Д.Ю. Бовыкин.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История. Новое время.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Конец 15-конец 18 века. Тетрадь-тренажер.–М., Просвещение, 2013. В.А. Ведюшкин, Д.Ю. Бовыкин. </w:t>
      </w:r>
      <w:r w:rsidRPr="000D5EAF">
        <w:rPr>
          <w:rFonts w:ascii="Times New Roman" w:hAnsi="Times New Roman"/>
          <w:color w:val="000000"/>
          <w:sz w:val="28"/>
          <w:lang w:val="ru-RU"/>
        </w:rPr>
        <w:t>История. Новое время. Конец 15-конец 18 века. Тетрадь-экзаменатор.–М., Просвещение, 2013.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Учебник. История России. 7 класс.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Арсентьев Н.М., Данилов А.А., Курукин И.В., Токарева А.Я., под редакцией А. В. Торкунова.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Поурочные рекомендации. История России. 7 класс. Журавлева О.Н. Рабочая тетрадь. История России. 7 класс.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Данилов А.А., Лукутин А.В., Артасов И.А. Комплект карт.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История России. 7 класс. Сост. Н.М. Арсентьев, А.А. Данилов. Книга для чтения. История России. 6-9 классы. Данилов А.А. </w:t>
      </w: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Хрестоматия. История России. 6–10 классы (в 2-х частях). Сост. Данилов А.А. Комплект методических материалов в помощь учителю истории. Сост. Данилов А.А.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Коваль Т. В.Всеобщая история. История Нового времени. Рабочаяпрограмма. Поурочные рекомендации. </w:t>
      </w:r>
      <w:r w:rsidRPr="001F1C8B">
        <w:rPr>
          <w:rFonts w:ascii="Times New Roman" w:hAnsi="Times New Roman"/>
          <w:color w:val="000000"/>
          <w:sz w:val="28"/>
          <w:lang w:val="ru-RU"/>
        </w:rPr>
        <w:t>8 класс : учеб.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пособие для общеобразоват. организаций / Т. В. Коваль, А. Я. Юдовская, Л. М. Ванюшкина. — М. : Просвещение, 2020. — 144 с.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А.А. Данилов.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История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веке. Просвещение, 2015. «Сферы» 6. А.А. Данилов, А.В. Лукутин, И.А. Артасов. История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веке. Тетрадь тренажер. Просвещение, 2013. «Сферы»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7. И.А. Артасов. История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веке. Тетрадь – экзаменатор. Просвещение, 2013. «Сферы»</w:t>
      </w:r>
      <w:r w:rsidRPr="001F1C8B">
        <w:rPr>
          <w:sz w:val="28"/>
          <w:lang w:val="ru-RU"/>
        </w:rPr>
        <w:br/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1. Новейшая история. </w:t>
      </w:r>
      <w:r>
        <w:rPr>
          <w:rFonts w:ascii="Times New Roman" w:hAnsi="Times New Roman"/>
          <w:color w:val="000000"/>
          <w:sz w:val="28"/>
        </w:rPr>
        <w:t>XX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– начало </w:t>
      </w:r>
      <w:r>
        <w:rPr>
          <w:rFonts w:ascii="Times New Roman" w:hAnsi="Times New Roman"/>
          <w:color w:val="000000"/>
          <w:sz w:val="28"/>
        </w:rPr>
        <w:t>XXI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века. 9 класс. Учебник для общеобразовательных учреждений. Авт. Л.С. Белоусов, В.П. Смирнов.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2. Новейшая история. </w:t>
      </w:r>
      <w:r>
        <w:rPr>
          <w:rFonts w:ascii="Times New Roman" w:hAnsi="Times New Roman"/>
          <w:color w:val="000000"/>
          <w:sz w:val="28"/>
        </w:rPr>
        <w:t>XX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– начало </w:t>
      </w:r>
      <w:r>
        <w:rPr>
          <w:rFonts w:ascii="Times New Roman" w:hAnsi="Times New Roman"/>
          <w:color w:val="000000"/>
          <w:sz w:val="28"/>
        </w:rPr>
        <w:t>XXI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века. 9 класс. Электронное приложение к учебнику авторов Авт. Л.С. Белоусов, В.П. Смирнов.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3. Новейшая история. </w:t>
      </w:r>
      <w:r>
        <w:rPr>
          <w:rFonts w:ascii="Times New Roman" w:hAnsi="Times New Roman"/>
          <w:color w:val="000000"/>
          <w:sz w:val="28"/>
        </w:rPr>
        <w:t>XX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– начало </w:t>
      </w:r>
      <w:r>
        <w:rPr>
          <w:rFonts w:ascii="Times New Roman" w:hAnsi="Times New Roman"/>
          <w:color w:val="000000"/>
          <w:sz w:val="28"/>
        </w:rPr>
        <w:t>XXI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века. 9 класс. Поурочное тематическое планирование.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4. Всеобщая история. История Нового времени. 8 кл.—М.: 1С, Кордис </w:t>
      </w:r>
      <w:r w:rsidRPr="001F1C8B">
        <w:rPr>
          <w:rFonts w:ascii="Times New Roman" w:hAnsi="Times New Roman"/>
          <w:color w:val="000000"/>
          <w:sz w:val="28"/>
          <w:lang w:val="ru-RU"/>
        </w:rPr>
        <w:lastRenderedPageBreak/>
        <w:t>Медиа, 2005.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5. Павленков Ф. Жизнь замечательных людей. Версия 2.0. Электронная библиотека. — ИДДК, 2012.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6. Наполеон </w:t>
      </w:r>
      <w:r>
        <w:rPr>
          <w:rFonts w:ascii="Times New Roman" w:hAnsi="Times New Roman"/>
          <w:color w:val="000000"/>
          <w:sz w:val="28"/>
        </w:rPr>
        <w:t>I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Бонапарт. Историческая энциклопедия. Диски </w:t>
      </w:r>
      <w:r>
        <w:rPr>
          <w:rFonts w:ascii="Times New Roman" w:hAnsi="Times New Roman"/>
          <w:color w:val="000000"/>
          <w:sz w:val="28"/>
        </w:rPr>
        <w:t>I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1F1C8B">
        <w:rPr>
          <w:rFonts w:ascii="Times New Roman" w:hAnsi="Times New Roman"/>
          <w:color w:val="000000"/>
          <w:sz w:val="28"/>
          <w:lang w:val="ru-RU"/>
        </w:rPr>
        <w:t>. — ИДДК, 2005.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7. Машины и Технологии. Энциклопедия «Хочу всё знать». — Триада, 2006.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8. Лувр. Электронная библиотека. — ИДДК, 2005. 9.Импрессионизм. — М.: Директмедия Паблишинг, 2004.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10. Романтизм. — М.: Директмедия Паблишинг, 2004.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11. Академизм и салон. Живопись </w:t>
      </w:r>
      <w:r>
        <w:rPr>
          <w:rFonts w:ascii="Times New Roman" w:hAnsi="Times New Roman"/>
          <w:color w:val="000000"/>
          <w:sz w:val="28"/>
        </w:rPr>
        <w:t>XIX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—начала </w:t>
      </w:r>
      <w:r>
        <w:rPr>
          <w:rFonts w:ascii="Times New Roman" w:hAnsi="Times New Roman"/>
          <w:color w:val="000000"/>
          <w:sz w:val="28"/>
        </w:rPr>
        <w:t>XX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в. — М.: Директмедиа Паблишинг, 2006.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12. Соловьев К. А. Универсальные поурочные разработки по новейшой истории зарубежных стран: </w:t>
      </w:r>
      <w:r>
        <w:rPr>
          <w:rFonts w:ascii="Times New Roman" w:hAnsi="Times New Roman"/>
          <w:color w:val="000000"/>
          <w:sz w:val="28"/>
        </w:rPr>
        <w:t>XX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– начало </w:t>
      </w:r>
      <w:r>
        <w:rPr>
          <w:rFonts w:ascii="Times New Roman" w:hAnsi="Times New Roman"/>
          <w:color w:val="000000"/>
          <w:sz w:val="28"/>
        </w:rPr>
        <w:t>XXI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века. 9 класс. –М.: ВАКО. 2006. – 208 с.</w:t>
      </w:r>
      <w:r w:rsidRPr="001F1C8B">
        <w:rPr>
          <w:sz w:val="28"/>
          <w:lang w:val="ru-RU"/>
        </w:rPr>
        <w:br/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 13. Капица Ф. С. , Григорьев В. А. и др. 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Всеобщая история. </w:t>
      </w:r>
      <w:r w:rsidRPr="001F1C8B">
        <w:rPr>
          <w:rFonts w:ascii="Times New Roman" w:hAnsi="Times New Roman"/>
          <w:color w:val="000000"/>
          <w:sz w:val="28"/>
          <w:lang w:val="ru-RU"/>
        </w:rPr>
        <w:t xml:space="preserve">Новейший справочник школьника\Ф. С. Капица, В. А. Григорьев, Е. П. Новикова, Г. П. Долгова. – М.: Филол. </w:t>
      </w:r>
      <w:r w:rsidRPr="000D5EAF">
        <w:rPr>
          <w:rFonts w:ascii="Times New Roman" w:hAnsi="Times New Roman"/>
          <w:color w:val="000000"/>
          <w:sz w:val="28"/>
          <w:lang w:val="ru-RU"/>
        </w:rPr>
        <w:t>0-во «Слово», изд-во Эксмо, 2005. – 542 с.</w:t>
      </w:r>
      <w:r w:rsidRPr="000D5EAF">
        <w:rPr>
          <w:sz w:val="28"/>
          <w:lang w:val="ru-RU"/>
        </w:rPr>
        <w:br/>
      </w:r>
      <w:bookmarkStart w:id="13" w:name="1cc6b14d-c379-4145-83ce-d61c41a33d45"/>
      <w:bookmarkEnd w:id="13"/>
      <w:r w:rsidRPr="000D5E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0869" w:rsidRPr="000D5EAF" w:rsidRDefault="008F0869">
      <w:pPr>
        <w:spacing w:after="0"/>
        <w:ind w:left="120"/>
        <w:rPr>
          <w:lang w:val="ru-RU"/>
        </w:rPr>
      </w:pPr>
    </w:p>
    <w:p w:rsidR="008F0869" w:rsidRPr="000D5EAF" w:rsidRDefault="001F1C8B">
      <w:pPr>
        <w:spacing w:after="0" w:line="480" w:lineRule="auto"/>
        <w:ind w:left="120"/>
        <w:rPr>
          <w:lang w:val="ru-RU"/>
        </w:rPr>
      </w:pPr>
      <w:r w:rsidRPr="000D5E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0869" w:rsidRPr="000D5EAF" w:rsidRDefault="001F1C8B">
      <w:pPr>
        <w:spacing w:after="0" w:line="480" w:lineRule="auto"/>
        <w:ind w:left="120"/>
        <w:rPr>
          <w:lang w:val="ru-RU"/>
        </w:rPr>
      </w:pPr>
      <w:r w:rsidRPr="000D5EA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D5EA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0D5EAF">
        <w:rPr>
          <w:rFonts w:ascii="Times New Roman" w:hAnsi="Times New Roman"/>
          <w:color w:val="000000"/>
          <w:sz w:val="28"/>
          <w:lang w:val="ru-RU"/>
        </w:rPr>
        <w:t>/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proshkolu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EAF">
        <w:rPr>
          <w:rFonts w:ascii="Times New Roman" w:hAnsi="Times New Roman"/>
          <w:color w:val="000000"/>
          <w:sz w:val="28"/>
          <w:lang w:val="ru-RU"/>
        </w:rPr>
        <w:t>/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0D5EA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EAF">
        <w:rPr>
          <w:rFonts w:ascii="Times New Roman" w:hAnsi="Times New Roman"/>
          <w:color w:val="000000"/>
          <w:sz w:val="28"/>
          <w:lang w:val="ru-RU"/>
        </w:rPr>
        <w:t>/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D5E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E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0D5EAF">
        <w:rPr>
          <w:rFonts w:ascii="Times New Roman" w:hAnsi="Times New Roman"/>
          <w:color w:val="000000"/>
          <w:sz w:val="28"/>
          <w:lang w:val="ru-RU"/>
        </w:rPr>
        <w:t>/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EAF">
        <w:rPr>
          <w:rFonts w:ascii="Times New Roman" w:hAnsi="Times New Roman"/>
          <w:color w:val="000000"/>
          <w:sz w:val="28"/>
          <w:lang w:val="ru-RU"/>
        </w:rPr>
        <w:t>/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EAF">
        <w:rPr>
          <w:rFonts w:ascii="Times New Roman" w:hAnsi="Times New Roman"/>
          <w:color w:val="000000"/>
          <w:sz w:val="28"/>
          <w:lang w:val="ru-RU"/>
        </w:rPr>
        <w:t>/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datalesson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EAF">
        <w:rPr>
          <w:rFonts w:ascii="Times New Roman" w:hAnsi="Times New Roman"/>
          <w:color w:val="000000"/>
          <w:sz w:val="28"/>
          <w:lang w:val="ru-RU"/>
        </w:rPr>
        <w:t>/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olimpium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EAF">
        <w:rPr>
          <w:rFonts w:ascii="Times New Roman" w:hAnsi="Times New Roman"/>
          <w:color w:val="000000"/>
          <w:sz w:val="28"/>
          <w:lang w:val="ru-RU"/>
        </w:rPr>
        <w:t>/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EAF">
        <w:rPr>
          <w:sz w:val="28"/>
          <w:lang w:val="ru-RU"/>
        </w:rPr>
        <w:br/>
      </w:r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EAF">
        <w:rPr>
          <w:sz w:val="28"/>
          <w:lang w:val="ru-RU"/>
        </w:rPr>
        <w:br/>
      </w:r>
      <w:bookmarkStart w:id="14" w:name="954910a6-450c-47a0-80e2-529fad0f6e94"/>
      <w:r w:rsidRPr="000D5E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5E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learningapps</w:t>
      </w:r>
      <w:r w:rsidRPr="000D5E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bookmarkEnd w:id="14"/>
      <w:r w:rsidRPr="000D5EAF">
        <w:rPr>
          <w:rFonts w:ascii="Times New Roman" w:hAnsi="Times New Roman"/>
          <w:color w:val="333333"/>
          <w:sz w:val="28"/>
          <w:lang w:val="ru-RU"/>
        </w:rPr>
        <w:t>‌</w:t>
      </w:r>
      <w:r w:rsidRPr="000D5EAF">
        <w:rPr>
          <w:rFonts w:ascii="Times New Roman" w:hAnsi="Times New Roman"/>
          <w:color w:val="000000"/>
          <w:sz w:val="28"/>
          <w:lang w:val="ru-RU"/>
        </w:rPr>
        <w:t>​</w:t>
      </w:r>
    </w:p>
    <w:p w:rsidR="008F0869" w:rsidRPr="000D5EAF" w:rsidRDefault="008F0869">
      <w:pPr>
        <w:rPr>
          <w:lang w:val="ru-RU"/>
        </w:rPr>
        <w:sectPr w:rsidR="008F0869" w:rsidRPr="000D5EA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45986" w:rsidRPr="000D5EAF" w:rsidRDefault="00345986">
      <w:pPr>
        <w:rPr>
          <w:lang w:val="ru-RU"/>
        </w:rPr>
      </w:pPr>
    </w:p>
    <w:sectPr w:rsidR="00345986" w:rsidRPr="000D5EAF" w:rsidSect="008F08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EA1"/>
    <w:multiLevelType w:val="multilevel"/>
    <w:tmpl w:val="02782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A1123"/>
    <w:multiLevelType w:val="multilevel"/>
    <w:tmpl w:val="18140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70786"/>
    <w:multiLevelType w:val="multilevel"/>
    <w:tmpl w:val="945E5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B4039"/>
    <w:multiLevelType w:val="multilevel"/>
    <w:tmpl w:val="0C162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9E4A1D"/>
    <w:multiLevelType w:val="multilevel"/>
    <w:tmpl w:val="E1BA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D335A0"/>
    <w:multiLevelType w:val="multilevel"/>
    <w:tmpl w:val="0B9CE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F8098B"/>
    <w:multiLevelType w:val="multilevel"/>
    <w:tmpl w:val="9738B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1A70C3"/>
    <w:multiLevelType w:val="multilevel"/>
    <w:tmpl w:val="72FA3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F1B0F"/>
    <w:multiLevelType w:val="multilevel"/>
    <w:tmpl w:val="782CB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7E21CD"/>
    <w:multiLevelType w:val="multilevel"/>
    <w:tmpl w:val="7206A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492839"/>
    <w:multiLevelType w:val="multilevel"/>
    <w:tmpl w:val="796C9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66323"/>
    <w:multiLevelType w:val="multilevel"/>
    <w:tmpl w:val="1FF20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66F74"/>
    <w:multiLevelType w:val="multilevel"/>
    <w:tmpl w:val="12D4D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5566E4"/>
    <w:multiLevelType w:val="multilevel"/>
    <w:tmpl w:val="FCC00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B13D25"/>
    <w:multiLevelType w:val="multilevel"/>
    <w:tmpl w:val="0FC20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B11943"/>
    <w:multiLevelType w:val="multilevel"/>
    <w:tmpl w:val="93302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FD2B83"/>
    <w:multiLevelType w:val="multilevel"/>
    <w:tmpl w:val="E8800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04CCA"/>
    <w:multiLevelType w:val="multilevel"/>
    <w:tmpl w:val="5CDE2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6F22D7"/>
    <w:multiLevelType w:val="multilevel"/>
    <w:tmpl w:val="72F21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132996"/>
    <w:multiLevelType w:val="multilevel"/>
    <w:tmpl w:val="17569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23CC5"/>
    <w:multiLevelType w:val="multilevel"/>
    <w:tmpl w:val="46DE2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112C2F"/>
    <w:multiLevelType w:val="multilevel"/>
    <w:tmpl w:val="8904C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3D429E"/>
    <w:multiLevelType w:val="multilevel"/>
    <w:tmpl w:val="E86E7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FC6019"/>
    <w:multiLevelType w:val="multilevel"/>
    <w:tmpl w:val="C0FC0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E23773"/>
    <w:multiLevelType w:val="multilevel"/>
    <w:tmpl w:val="0B866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7D73C2"/>
    <w:multiLevelType w:val="multilevel"/>
    <w:tmpl w:val="3B80F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89403D"/>
    <w:multiLevelType w:val="multilevel"/>
    <w:tmpl w:val="66A8A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8D6ABE"/>
    <w:multiLevelType w:val="multilevel"/>
    <w:tmpl w:val="96AE0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F9390D"/>
    <w:multiLevelType w:val="multilevel"/>
    <w:tmpl w:val="C38A3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24D34"/>
    <w:multiLevelType w:val="multilevel"/>
    <w:tmpl w:val="FA927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AD0421"/>
    <w:multiLevelType w:val="multilevel"/>
    <w:tmpl w:val="35321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D7200B"/>
    <w:multiLevelType w:val="multilevel"/>
    <w:tmpl w:val="F2EA8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F92F9F"/>
    <w:multiLevelType w:val="multilevel"/>
    <w:tmpl w:val="3F9EE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8825A2"/>
    <w:multiLevelType w:val="multilevel"/>
    <w:tmpl w:val="EA181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2E551E"/>
    <w:multiLevelType w:val="multilevel"/>
    <w:tmpl w:val="4D701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F34375"/>
    <w:multiLevelType w:val="multilevel"/>
    <w:tmpl w:val="2EA25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17830"/>
    <w:multiLevelType w:val="multilevel"/>
    <w:tmpl w:val="519E9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5E216A"/>
    <w:multiLevelType w:val="multilevel"/>
    <w:tmpl w:val="4FEC7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7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5"/>
  </w:num>
  <w:num w:numId="8">
    <w:abstractNumId w:val="11"/>
  </w:num>
  <w:num w:numId="9">
    <w:abstractNumId w:val="12"/>
  </w:num>
  <w:num w:numId="10">
    <w:abstractNumId w:val="14"/>
  </w:num>
  <w:num w:numId="11">
    <w:abstractNumId w:val="36"/>
  </w:num>
  <w:num w:numId="12">
    <w:abstractNumId w:val="33"/>
  </w:num>
  <w:num w:numId="13">
    <w:abstractNumId w:val="21"/>
  </w:num>
  <w:num w:numId="14">
    <w:abstractNumId w:val="22"/>
  </w:num>
  <w:num w:numId="15">
    <w:abstractNumId w:val="13"/>
  </w:num>
  <w:num w:numId="16">
    <w:abstractNumId w:val="20"/>
  </w:num>
  <w:num w:numId="17">
    <w:abstractNumId w:val="18"/>
  </w:num>
  <w:num w:numId="18">
    <w:abstractNumId w:val="35"/>
  </w:num>
  <w:num w:numId="19">
    <w:abstractNumId w:val="32"/>
  </w:num>
  <w:num w:numId="20">
    <w:abstractNumId w:val="23"/>
  </w:num>
  <w:num w:numId="21">
    <w:abstractNumId w:val="28"/>
  </w:num>
  <w:num w:numId="22">
    <w:abstractNumId w:val="7"/>
  </w:num>
  <w:num w:numId="23">
    <w:abstractNumId w:val="15"/>
  </w:num>
  <w:num w:numId="24">
    <w:abstractNumId w:val="29"/>
  </w:num>
  <w:num w:numId="25">
    <w:abstractNumId w:val="4"/>
  </w:num>
  <w:num w:numId="26">
    <w:abstractNumId w:val="26"/>
  </w:num>
  <w:num w:numId="27">
    <w:abstractNumId w:val="0"/>
  </w:num>
  <w:num w:numId="28">
    <w:abstractNumId w:val="24"/>
  </w:num>
  <w:num w:numId="29">
    <w:abstractNumId w:val="2"/>
  </w:num>
  <w:num w:numId="30">
    <w:abstractNumId w:val="16"/>
  </w:num>
  <w:num w:numId="31">
    <w:abstractNumId w:val="17"/>
  </w:num>
  <w:num w:numId="32">
    <w:abstractNumId w:val="30"/>
  </w:num>
  <w:num w:numId="33">
    <w:abstractNumId w:val="31"/>
  </w:num>
  <w:num w:numId="34">
    <w:abstractNumId w:val="27"/>
  </w:num>
  <w:num w:numId="35">
    <w:abstractNumId w:val="34"/>
  </w:num>
  <w:num w:numId="36">
    <w:abstractNumId w:val="19"/>
  </w:num>
  <w:num w:numId="37">
    <w:abstractNumId w:val="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/>
  <w:rsids>
    <w:rsidRoot w:val="008F0869"/>
    <w:rsid w:val="000D5EAF"/>
    <w:rsid w:val="001F1C8B"/>
    <w:rsid w:val="00345986"/>
    <w:rsid w:val="008F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08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0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26760</Words>
  <Characters>152537</Characters>
  <Application>Microsoft Office Word</Application>
  <DocSecurity>0</DocSecurity>
  <Lines>1271</Lines>
  <Paragraphs>357</Paragraphs>
  <ScaleCrop>false</ScaleCrop>
  <Company/>
  <LinksUpToDate>false</LinksUpToDate>
  <CharactersWithSpaces>178940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А.В.</dc:creator>
  <cp:lastModifiedBy>Галина Николаевна</cp:lastModifiedBy>
  <cp:revision>4</cp:revision>
  <dcterms:created xsi:type="dcterms:W3CDTF">2023-09-21T09:43:00Z</dcterms:created>
  <dcterms:modified xsi:type="dcterms:W3CDTF">2023-09-21T12:18:00Z</dcterms:modified>
</cp:coreProperties>
</file>