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08756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Нижегородской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Ветлужского муниципального округа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Макарьевская школа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заседание педсовета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и.о.директора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Кабанова Г.Н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№119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1543094)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>с. Скрябино.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11087561" w:id="5"/>
    <w:p>
      <w:pPr>
        <w:sectPr>
          <w:pgSz w:w="11906" w:h="16383" w:orient="portrait"/>
        </w:sectPr>
      </w:pPr>
    </w:p>
    <w:bookmarkEnd w:id="5"/>
    <w:bookmarkEnd w:id="0"/>
    <w:bookmarkStart w:name="block-1108756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bookmarkStart w:name="block-11087560" w:id="8"/>
    <w:p>
      <w:pPr>
        <w:sectPr>
          <w:pgSz w:w="11906" w:h="16383" w:orient="portrait"/>
        </w:sectPr>
      </w:pPr>
    </w:p>
    <w:bookmarkEnd w:id="8"/>
    <w:bookmarkEnd w:id="6"/>
    <w:bookmarkStart w:name="block-11087555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11087555" w:id="10"/>
    <w:p>
      <w:pPr>
        <w:sectPr>
          <w:pgSz w:w="11906" w:h="16383" w:orient="portrait"/>
        </w:sectPr>
      </w:pPr>
    </w:p>
    <w:bookmarkEnd w:id="10"/>
    <w:bookmarkEnd w:id="9"/>
    <w:bookmarkStart w:name="block-11087556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11087556" w:id="13"/>
    <w:p>
      <w:pPr>
        <w:sectPr>
          <w:pgSz w:w="11906" w:h="16383" w:orient="portrait"/>
        </w:sectPr>
      </w:pPr>
    </w:p>
    <w:bookmarkEnd w:id="13"/>
    <w:bookmarkEnd w:id="11"/>
    <w:bookmarkStart w:name="block-11087557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7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087557" w:id="15"/>
    <w:p>
      <w:pPr>
        <w:sectPr>
          <w:pgSz w:w="16383" w:h="11906" w:orient="landscape"/>
        </w:sectPr>
      </w:pPr>
    </w:p>
    <w:bookmarkEnd w:id="15"/>
    <w:bookmarkEnd w:id="14"/>
    <w:bookmarkStart w:name="block-11087558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82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10"/>
        <w:gridCol w:w="3040"/>
        <w:gridCol w:w="1135"/>
        <w:gridCol w:w="2125"/>
        <w:gridCol w:w="2271"/>
        <w:gridCol w:w="1748"/>
        <w:gridCol w:w="2765"/>
      </w:tblGrid>
      <w:tr>
        <w:trPr>
          <w:trHeight w:val="300" w:hRule="atLeast"/>
          <w:trHeight w:val="144" w:hRule="atLeast"/>
        </w:trPr>
        <w:tc>
          <w:tcPr>
            <w:tcW w:w="3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8"/>
        <w:gridCol w:w="2560"/>
        <w:gridCol w:w="1218"/>
        <w:gridCol w:w="2220"/>
        <w:gridCol w:w="2360"/>
        <w:gridCol w:w="1817"/>
        <w:gridCol w:w="2861"/>
      </w:tblGrid>
      <w:tr>
        <w:trPr>
          <w:trHeight w:val="300" w:hRule="atLeast"/>
          <w:trHeight w:val="144" w:hRule="atLeast"/>
        </w:trPr>
        <w:tc>
          <w:tcPr>
            <w:tcW w:w="3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70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087558" w:id="17"/>
    <w:p>
      <w:pPr>
        <w:sectPr>
          <w:pgSz w:w="16383" w:h="11906" w:orient="landscape"/>
        </w:sectPr>
      </w:pPr>
    </w:p>
    <w:bookmarkEnd w:id="17"/>
    <w:bookmarkEnd w:id="16"/>
    <w:bookmarkStart w:name="block-11087559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  <w:bookmarkStart w:name="8727f366-4471-4f0c-850e-3319573731e8" w:id="19"/>
      <w:r>
        <w:rPr>
          <w:rFonts w:ascii="Times New Roman" w:hAnsi="Times New Roman"/>
          <w:b w:val="false"/>
          <w:i w:val="false"/>
          <w:color w:val="000000"/>
          <w:sz w:val="28"/>
        </w:rPr>
        <w:t>Математика . Вероятность и статистика:7-9 классы: базовый уровень: учебникв 2 частях/И.Р.Высоцкий,И.В.Ященко;под ред.И.В.Ященко.- Москва: Просвещение,2023.</w:t>
      </w:r>
      <w:bookmarkEnd w:id="19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a3988093-b880-493b-8f1c-a7e3f3b642d5" w:id="20"/>
      <w:r>
        <w:rPr>
          <w:rFonts w:ascii="Times New Roman" w:hAnsi="Times New Roman"/>
          <w:b w:val="false"/>
          <w:i w:val="false"/>
          <w:color w:val="000000"/>
          <w:sz w:val="28"/>
        </w:rPr>
        <w:t>О.И.Мельников Теория графов для учителей для школьников .../под ред. Ю.М. Метельского : : Москва ,2017.</w:t>
      </w:r>
      <w:bookmarkEnd w:id="20"/>
      <w:r>
        <w:rPr>
          <w:sz w:val="28"/>
        </w:rPr>
        <w:br/>
      </w:r>
      <w:bookmarkStart w:name="a3988093-b880-493b-8f1c-a7e3f3b642d5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Методические пособие к предметной линии учебников по вероятности и</w:t>
      </w:r>
      <w:bookmarkEnd w:id="21"/>
      <w:r>
        <w:rPr>
          <w:sz w:val="28"/>
        </w:rPr>
        <w:br/>
      </w:r>
      <w:bookmarkStart w:name="a3988093-b880-493b-8f1c-a7e3f3b642d5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статистике И. Р. Высоцкого, И. В. Ященко под ред. И. В. Ященко. — 2-е</w:t>
      </w:r>
      <w:bookmarkEnd w:id="22"/>
      <w:r>
        <w:rPr>
          <w:sz w:val="28"/>
        </w:rPr>
        <w:br/>
      </w:r>
      <w:bookmarkStart w:name="a3988093-b880-493b-8f1c-a7e3f3b642d5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изд., стер. — Москва : Просвещение, 2023.</w:t>
      </w:r>
      <w:bookmarkEnd w:id="23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69d17760-19f2-48fc-b551-840656d5e70d" w:id="24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ЦОК</w:t>
      </w:r>
      <w:bookmarkEnd w:id="24"/>
    </w:p>
    <w:bookmarkStart w:name="block-11087559" w:id="25"/>
    <w:p>
      <w:pPr>
        <w:sectPr>
          <w:pgSz w:w="11906" w:h="16383" w:orient="portrait"/>
        </w:sectPr>
      </w:pPr>
    </w:p>
    <w:bookmarkEnd w:id="25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602" Type="http://schemas.openxmlformats.org/officeDocument/2006/relationships/hyperlink" Id="rId26"/>
    <Relationship TargetMode="External" Target="https://m.edsoo.ru/863ed72e" Type="http://schemas.openxmlformats.org/officeDocument/2006/relationships/hyperlink" Id="rId27"/>
    <Relationship TargetMode="External" Target="https://m.edsoo.ru/863ed846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b3e" Type="http://schemas.openxmlformats.org/officeDocument/2006/relationships/hyperlink" Id="rId30"/>
    <Relationship TargetMode="External" Target="https://m.edsoo.ru/863edc6a" Type="http://schemas.openxmlformats.org/officeDocument/2006/relationships/hyperlink" Id="rId31"/>
    <Relationship TargetMode="External" Target="https://m.edsoo.ru/863ee07a" Type="http://schemas.openxmlformats.org/officeDocument/2006/relationships/hyperlink" Id="rId32"/>
    <Relationship TargetMode="External" Target="https://m.edsoo.ru/863ee390" Type="http://schemas.openxmlformats.org/officeDocument/2006/relationships/hyperlink" Id="rId33"/>
    <Relationship TargetMode="External" Target="https://m.edsoo.ru/863ee4bc" Type="http://schemas.openxmlformats.org/officeDocument/2006/relationships/hyperlink" Id="rId34"/>
    <Relationship TargetMode="External" Target="https://m.edsoo.ru/863ee69c" Type="http://schemas.openxmlformats.org/officeDocument/2006/relationships/hyperlink" Id="rId35"/>
    <Relationship TargetMode="External" Target="https://m.edsoo.ru/863ee9d0" Type="http://schemas.openxmlformats.org/officeDocument/2006/relationships/hyperlink" Id="rId36"/>
    <Relationship TargetMode="External" Target="https://m.edsoo.ru/863eee1c" Type="http://schemas.openxmlformats.org/officeDocument/2006/relationships/hyperlink" Id="rId37"/>
    <Relationship TargetMode="External" Target="https://m.edsoo.ru/863eecc8" Type="http://schemas.openxmlformats.org/officeDocument/2006/relationships/hyperlink" Id="rId38"/>
    <Relationship TargetMode="External" Target="https://m.edsoo.ru/863eef52" Type="http://schemas.openxmlformats.org/officeDocument/2006/relationships/hyperlink" Id="rId39"/>
    <Relationship TargetMode="External" Target="https://m.edsoo.ru/863ef0ba" Type="http://schemas.openxmlformats.org/officeDocument/2006/relationships/hyperlink" Id="rId40"/>
    <Relationship TargetMode="External" Target="https://m.edsoo.ru/863ef236" Type="http://schemas.openxmlformats.org/officeDocument/2006/relationships/hyperlink" Id="rId41"/>
    <Relationship TargetMode="External" Target="https://m.edsoo.ru/863ef3b2" Type="http://schemas.openxmlformats.org/officeDocument/2006/relationships/hyperlink" Id="rId42"/>
    <Relationship TargetMode="External" Target="https://m.edsoo.ru/863ed18e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