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2C43">
      <w:pPr>
        <w:pStyle w:val="printredaction-line"/>
        <w:divId w:val="2039891330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C82C43">
      <w:pPr>
        <w:divId w:val="6994781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Роспотребнадзора от 18.05.2020 № МР 2.4.0179-20</w:t>
      </w:r>
    </w:p>
    <w:p w:rsidR="00000000" w:rsidRDefault="00C82C43">
      <w:pPr>
        <w:pStyle w:val="2"/>
        <w:divId w:val="20398913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МР 2.4.0179-20. 2.4. Гигиена детей и подростков. Рекомендации по организации питания обучающихся общеобразовательных организаций</w:t>
      </w:r>
    </w:p>
    <w:p w:rsidR="00000000" w:rsidRDefault="00C82C43">
      <w:pPr>
        <w:pStyle w:val="a3"/>
        <w:jc w:val="center"/>
        <w:divId w:val="1960718042"/>
        <w:rPr>
          <w:rFonts w:ascii="Georgia" w:hAnsi="Georgia"/>
        </w:rPr>
      </w:pPr>
      <w:r>
        <w:rPr>
          <w:rStyle w:val="a4"/>
          <w:rFonts w:ascii="Georgia" w:hAnsi="Georgia"/>
        </w:rPr>
        <w:t>ГОСУДАРСТВЕННОЕ САНИТАРНО-ЭПИДЕМИОЛОГИЧЕСКОЕ НОРМИРОВАНИЕ РОССИЙСКОЙ ФЕДЕРАЦИ</w:t>
      </w:r>
      <w:r>
        <w:rPr>
          <w:rStyle w:val="a4"/>
          <w:rFonts w:ascii="Georgia" w:hAnsi="Georgia"/>
        </w:rPr>
        <w:t>И</w:t>
      </w:r>
    </w:p>
    <w:p w:rsidR="00000000" w:rsidRDefault="00C82C43">
      <w:pPr>
        <w:pStyle w:val="a3"/>
        <w:jc w:val="right"/>
        <w:divId w:val="1960718042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Руководитель Федеральной службы</w:t>
      </w:r>
      <w:r>
        <w:rPr>
          <w:rFonts w:ascii="Georgia" w:hAnsi="Georgia"/>
        </w:rPr>
        <w:br/>
        <w:t>по надзору в сфере защиты прав</w:t>
      </w:r>
      <w:r>
        <w:rPr>
          <w:rFonts w:ascii="Georgia" w:hAnsi="Georgia"/>
        </w:rPr>
        <w:br/>
        <w:t>потребителей и благополучия человека,</w:t>
      </w:r>
      <w:r>
        <w:rPr>
          <w:rFonts w:ascii="Georgia" w:hAnsi="Georgia"/>
        </w:rPr>
        <w:br/>
        <w:t>Главный государственный санитарный</w:t>
      </w:r>
      <w:r>
        <w:rPr>
          <w:rFonts w:ascii="Georgia" w:hAnsi="Georgia"/>
        </w:rPr>
        <w:br/>
        <w:t>врач Российской Федерации</w:t>
      </w:r>
      <w:r>
        <w:rPr>
          <w:rFonts w:ascii="Georgia" w:hAnsi="Georgia"/>
        </w:rPr>
        <w:br/>
        <w:t xml:space="preserve">А.Ю. </w:t>
      </w:r>
      <w:r>
        <w:rPr>
          <w:rFonts w:ascii="Georgia" w:hAnsi="Georgia"/>
        </w:rPr>
        <w:t>Попова</w:t>
      </w:r>
      <w:r>
        <w:rPr>
          <w:rFonts w:ascii="Georgia" w:hAnsi="Georgia"/>
        </w:rPr>
        <w:br/>
        <w:t>18 мая 2020 г</w:t>
      </w:r>
      <w:r>
        <w:rPr>
          <w:rFonts w:ascii="Georgia" w:hAnsi="Georgia"/>
        </w:rPr>
        <w:t>.</w:t>
      </w:r>
    </w:p>
    <w:p w:rsidR="00000000" w:rsidRDefault="00C82C43">
      <w:pPr>
        <w:pStyle w:val="a3"/>
        <w:jc w:val="center"/>
        <w:divId w:val="1960718042"/>
        <w:rPr>
          <w:rFonts w:ascii="Georgia" w:hAnsi="Georgia"/>
        </w:rPr>
      </w:pPr>
      <w:r>
        <w:rPr>
          <w:rStyle w:val="a4"/>
          <w:rFonts w:ascii="Georgia" w:hAnsi="Georgia"/>
        </w:rPr>
        <w:t>2.4. ГИГИЕНА ДЕТЕЙ И ПОДРОСТКО</w:t>
      </w:r>
      <w:r>
        <w:rPr>
          <w:rStyle w:val="a4"/>
          <w:rFonts w:ascii="Georgia" w:hAnsi="Georgia"/>
        </w:rPr>
        <w:t>В</w:t>
      </w:r>
    </w:p>
    <w:p w:rsidR="00000000" w:rsidRDefault="00C82C43">
      <w:pPr>
        <w:pStyle w:val="a3"/>
        <w:jc w:val="center"/>
        <w:divId w:val="1960718042"/>
        <w:rPr>
          <w:rFonts w:ascii="Georgia" w:hAnsi="Georgia"/>
        </w:rPr>
      </w:pPr>
      <w:r>
        <w:rPr>
          <w:rStyle w:val="a4"/>
          <w:rFonts w:ascii="Georgia" w:hAnsi="Georgia"/>
        </w:rPr>
        <w:t>РЕКОМЕНДАЦИИ ПО ОРГАНИЗАЦИИ ПИТАНИЯ ОБУЧАЮЩИХСЯ ОБЩЕОБРАЗОВАТЕЛЬНЫХ ОРГАНИЗАЦИ</w:t>
      </w:r>
      <w:r>
        <w:rPr>
          <w:rStyle w:val="a4"/>
          <w:rFonts w:ascii="Georgia" w:hAnsi="Georgia"/>
        </w:rPr>
        <w:t>Й</w:t>
      </w:r>
    </w:p>
    <w:p w:rsidR="00000000" w:rsidRDefault="00C82C43">
      <w:pPr>
        <w:pStyle w:val="a3"/>
        <w:jc w:val="center"/>
        <w:divId w:val="1960718042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</w:t>
      </w:r>
      <w:r>
        <w:rPr>
          <w:rStyle w:val="a4"/>
          <w:rFonts w:ascii="Georgia" w:hAnsi="Georgia"/>
        </w:rPr>
        <w:t>И</w:t>
      </w:r>
    </w:p>
    <w:p w:rsidR="00000000" w:rsidRDefault="00C82C43">
      <w:pPr>
        <w:pStyle w:val="a3"/>
        <w:jc w:val="center"/>
        <w:divId w:val="1960718042"/>
        <w:rPr>
          <w:rFonts w:ascii="Georgia" w:hAnsi="Georgia"/>
        </w:rPr>
      </w:pPr>
      <w:r>
        <w:rPr>
          <w:rStyle w:val="a4"/>
          <w:rFonts w:ascii="Georgia" w:hAnsi="Georgia"/>
        </w:rPr>
        <w:t>МР 2.4.0179-2</w:t>
      </w:r>
      <w:r>
        <w:rPr>
          <w:rStyle w:val="a4"/>
          <w:rFonts w:ascii="Georgia" w:hAnsi="Georgia"/>
        </w:rPr>
        <w:t>0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 xml:space="preserve">1. Разработаны: Федеральной службы по надзору в сфере защиты прав потребителей и </w:t>
      </w:r>
      <w:r>
        <w:rPr>
          <w:rFonts w:ascii="Georgia" w:hAnsi="Georgia"/>
        </w:rPr>
        <w:t>благополучия человека (Брагина И.В., Шевкун И.Г., Яновская Г.В.); ФГБУН «ФИЦ питания и биотехнологии» (Никитюк Д.Б., Батурин А.К., Пырьева Е.А., Гмошинская М.В., Димитриева С.А., Тоболева М.А.); ФБУН «Новосибирский научно-исследовательский институт гигиены</w:t>
      </w:r>
      <w:r>
        <w:rPr>
          <w:rFonts w:ascii="Georgia" w:hAnsi="Georgia"/>
        </w:rPr>
        <w:t>»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«Центр гигиены и эпидемиологии в Тульской области»</w:t>
      </w:r>
      <w:r>
        <w:rPr>
          <w:rFonts w:ascii="Georgia" w:hAnsi="Georgia"/>
        </w:rPr>
        <w:t xml:space="preserve"> (Денисова О.И.); ФБУЗ «Центр гигиены и эпидемиологии в г. Москве в Юго-Восточном округе г. Москвы» (Молдованов В.В.)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</w:t>
      </w:r>
      <w:r>
        <w:rPr>
          <w:rFonts w:ascii="Georgia" w:hAnsi="Georgia"/>
        </w:rPr>
        <w:t>ым санитарным врачом Российской Федерации А.Ю. Поповой «18» мая 2020 г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3. Введены впервые</w:t>
      </w:r>
      <w:r>
        <w:rPr>
          <w:rFonts w:ascii="Georgia" w:hAnsi="Georgia"/>
        </w:rPr>
        <w:t>.</w:t>
      </w:r>
    </w:p>
    <w:p w:rsidR="00000000" w:rsidRDefault="00C82C43">
      <w:pPr>
        <w:pStyle w:val="a3"/>
        <w:jc w:val="center"/>
        <w:divId w:val="1960718042"/>
        <w:rPr>
          <w:rFonts w:ascii="Georgia" w:hAnsi="Georgia"/>
        </w:rPr>
      </w:pPr>
      <w:r>
        <w:rPr>
          <w:rStyle w:val="a4"/>
          <w:rFonts w:ascii="Georgia" w:hAnsi="Georgia"/>
        </w:rPr>
        <w:t>I. Общие положения и область применени</w:t>
      </w:r>
      <w:r>
        <w:rPr>
          <w:rStyle w:val="a4"/>
          <w:rFonts w:ascii="Georgia" w:hAnsi="Georgia"/>
        </w:rPr>
        <w:t>я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1.1. Настоящие методические рекомендации (далее - MP) определяют основные положения по организации здорового питания обучающ</w:t>
      </w:r>
      <w:r>
        <w:rPr>
          <w:rFonts w:ascii="Georgia" w:hAnsi="Georgia"/>
        </w:rPr>
        <w:t>ихся общеобразовательных организаций, в том числе обучающихся 1-4 классов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lastRenderedPageBreak/>
        <w:t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</w:t>
      </w:r>
      <w:r>
        <w:rPr>
          <w:rFonts w:ascii="Georgia" w:hAnsi="Georgia"/>
        </w:rPr>
        <w:t>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1.3. MP направлен</w:t>
      </w:r>
      <w:r>
        <w:rPr>
          <w:rFonts w:ascii="Georgia" w:hAnsi="Georgia"/>
        </w:rPr>
        <w:t>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</w:t>
      </w:r>
      <w:r>
        <w:rPr>
          <w:rFonts w:ascii="Georgia" w:hAnsi="Georgia"/>
        </w:rPr>
        <w:t>чающие уменьшение количества потребляемых кондитерских изделий, колбасных изделий, сахара и соли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</w:t>
      </w:r>
      <w:r>
        <w:rPr>
          <w:rFonts w:ascii="Georgia" w:hAnsi="Georgia"/>
        </w:rPr>
        <w:t>аселения</w:t>
      </w:r>
      <w:r>
        <w:rPr>
          <w:rFonts w:ascii="Georgia" w:hAnsi="Georgia"/>
        </w:rPr>
        <w:t>.</w:t>
      </w:r>
    </w:p>
    <w:p w:rsidR="00000000" w:rsidRDefault="00C82C43">
      <w:pPr>
        <w:pStyle w:val="a3"/>
        <w:jc w:val="center"/>
        <w:divId w:val="1960718042"/>
        <w:rPr>
          <w:rFonts w:ascii="Georgia" w:hAnsi="Georgia"/>
        </w:rPr>
      </w:pPr>
      <w:r>
        <w:rPr>
          <w:rStyle w:val="a4"/>
          <w:rFonts w:ascii="Georgia" w:hAnsi="Georgia"/>
        </w:rPr>
        <w:t>II. Организация питания обучающихся в общеобразовательных организация</w:t>
      </w:r>
      <w:r>
        <w:rPr>
          <w:rStyle w:val="a4"/>
          <w:rFonts w:ascii="Georgia" w:hAnsi="Georgia"/>
        </w:rPr>
        <w:t>х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2.1. Здоровое питание предусматривает первый прием пищи ребенком дома с учетом режима дня и организации образовательного процесса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2.2. Обучающиеся общеобразовательных организ</w:t>
      </w:r>
      <w:r>
        <w:rPr>
          <w:rFonts w:ascii="Georgia" w:hAnsi="Georgia"/>
        </w:rPr>
        <w:t>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</w:t>
      </w:r>
      <w:r>
        <w:rPr>
          <w:rFonts w:ascii="Georgia" w:hAnsi="Georgia"/>
        </w:rPr>
        <w:t>тью перемены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2.3. Завтрак должен состоять из горячего блюда и напитка, рекомендуется добавлять ягоды, фрукты и овощи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Завтрак для обучающихся 1-4 классов должен содержать 12-16 г белка, 12-16 г жира и 48-60 г углеводов, для обучающихся старших классов - 1</w:t>
      </w:r>
      <w:r>
        <w:rPr>
          <w:rFonts w:ascii="Georgia" w:hAnsi="Georgia"/>
        </w:rPr>
        <w:t>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</w:t>
      </w:r>
      <w:r>
        <w:rPr>
          <w:rFonts w:ascii="Georgia" w:hAnsi="Georgia"/>
        </w:rPr>
        <w:t>иц, овощи (свежие, тушеные, отварные), макаронные изделия и напитки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2.4. Обучающиеся во вторую смену обеспечиваются обедом. Не допускается замена обеда завтраком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Обед должен включать закуску (салат или свежие овощи), горячее первое, второе блюдо и напито</w:t>
      </w:r>
      <w:r>
        <w:rPr>
          <w:rFonts w:ascii="Georgia" w:hAnsi="Georgia"/>
        </w:rPr>
        <w:t>к. Обед в зависимости от возраста обучающегося, должен содержать 20-25 г белка, 20-25 г жира и 80-100 г углеводов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</w:t>
      </w:r>
      <w:r>
        <w:rPr>
          <w:rFonts w:ascii="Georgia" w:hAnsi="Georgia"/>
        </w:rPr>
        <w:t>о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 xml:space="preserve">2.5. Меню разрабатывается на период не менее двух учебных недель, с учетом требуемых для детей поступления калорийности, белков, жиров, углеводов, </w:t>
      </w:r>
      <w:r>
        <w:rPr>
          <w:rFonts w:ascii="Georgia" w:hAnsi="Georgia"/>
        </w:rPr>
        <w:lastRenderedPageBreak/>
        <w:t>витаминов и микроэлементов, необходимых для их нормального роста и развития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Меню обеда должно быть состав</w:t>
      </w:r>
      <w:r>
        <w:rPr>
          <w:rFonts w:ascii="Georgia" w:hAnsi="Georgia"/>
        </w:rPr>
        <w:t>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Дл</w:t>
      </w:r>
      <w:r>
        <w:rPr>
          <w:rFonts w:ascii="Georgia" w:hAnsi="Georgia"/>
        </w:rPr>
        <w:t>я обеспечения биологической ценности в питании детей рекомендуется использовать</w:t>
      </w:r>
      <w:r>
        <w:rPr>
          <w:rFonts w:ascii="Georgia" w:hAnsi="Georgia"/>
        </w:rPr>
        <w:t>: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продукты повышенной пищевой ценности, в т.ч. обогащенные продукты (макро - микронутриентами, витаминами, пищевыми волокнами и биологически активными веществами)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пищевые продукты с ограниченным содержанием жира, сахара и соли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Содержание вносимой в блюдо соли на каждый прием пищи н</w:t>
      </w:r>
      <w:r>
        <w:rPr>
          <w:rFonts w:ascii="Georgia" w:hAnsi="Georgia"/>
        </w:rPr>
        <w:t>е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рекомендуется превышать 1 грамм на человек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При разработке меню рекомендуется руководствоваться следующим: включать блюда, технологи</w:t>
      </w:r>
      <w:r>
        <w:rPr>
          <w:rFonts w:ascii="Georgia" w:hAnsi="Georgia"/>
        </w:rPr>
        <w:t>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Наименования блюд и кулинарных изделий в меню должны соответствовать их наиме</w:t>
      </w:r>
      <w:r>
        <w:rPr>
          <w:rFonts w:ascii="Georgia" w:hAnsi="Georgia"/>
        </w:rPr>
        <w:t>нованиям, указанным в используемых сборниках рецептур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 xml:space="preserve">В меню не допускается включать </w:t>
      </w:r>
      <w:r>
        <w:rPr>
          <w:rFonts w:ascii="Georgia" w:hAnsi="Georgia"/>
        </w:rPr>
        <w:t>повторно одни и те же блюда в течение одного дня и двух последующих дней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При составлении меню (завтраков, обедов, полдников, ужинов) рекомендуется использовать среднесуточные наборы продуктов (приложение 1 к настоящим MP)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Меню разрабатывается с учетом се</w:t>
      </w:r>
      <w:r>
        <w:rPr>
          <w:rFonts w:ascii="Georgia" w:hAnsi="Georgia"/>
        </w:rPr>
        <w:t>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к настоящим MP). На основе предлагаемых вариантов меню могут быть разработа</w:t>
      </w:r>
      <w:r>
        <w:rPr>
          <w:rFonts w:ascii="Georgia" w:hAnsi="Georgia"/>
        </w:rPr>
        <w:t>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Для обучающихся, нуждающихся в лечебном питании, разрабатывается о</w:t>
      </w:r>
      <w:r>
        <w:rPr>
          <w:rFonts w:ascii="Georgia" w:hAnsi="Georgia"/>
        </w:rPr>
        <w:t>тдельное меню в соответствии с утвержденным набором продуктов для данной патологии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</w:t>
      </w:r>
      <w:r>
        <w:rPr>
          <w:rFonts w:ascii="Georgia" w:hAnsi="Georgia"/>
        </w:rPr>
        <w:t xml:space="preserve"> аналогичны заменяемому продукту (блюду) по пищевым и биологически активным веществам (приложение 3 к настоящим MP)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lastRenderedPageBreak/>
        <w:t>2.6. Разрабатываемое для обучающихся 1-4 классов меню должно отвечать следующим рекомендациям</w:t>
      </w:r>
      <w:r>
        <w:rPr>
          <w:rFonts w:ascii="Georgia" w:hAnsi="Georgia"/>
        </w:rPr>
        <w:t>: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2.6.1. Энергетическая ценность школьного зав</w:t>
      </w:r>
      <w:r>
        <w:rPr>
          <w:rFonts w:ascii="Georgia" w:hAnsi="Georgia"/>
        </w:rPr>
        <w:t>трака должна составлять 400-550 ккал (20-25% от суточной калорийности), обеда - 600-750 ккал (30-35%)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2.6.2. Для общеобразовательных организаций, расположенных в Арктической зоне, необходимо повышать суточную калорийность пищевого рациона на 10%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2.6.3. С</w:t>
      </w:r>
      <w:r>
        <w:rPr>
          <w:rFonts w:ascii="Georgia" w:hAnsi="Georgia"/>
        </w:rPr>
        <w:t>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</w:t>
      </w:r>
      <w:r>
        <w:rPr>
          <w:rFonts w:ascii="Georgia" w:hAnsi="Georgia"/>
        </w:rPr>
        <w:t>.</w:t>
      </w:r>
    </w:p>
    <w:p w:rsidR="00000000" w:rsidRDefault="00C82C43">
      <w:pPr>
        <w:pStyle w:val="a3"/>
        <w:jc w:val="right"/>
        <w:divId w:val="1960718042"/>
        <w:rPr>
          <w:rFonts w:ascii="Georgia" w:hAnsi="Georgia"/>
        </w:rPr>
      </w:pPr>
      <w:r>
        <w:rPr>
          <w:rFonts w:ascii="Georgia" w:hAnsi="Georgia"/>
        </w:rPr>
        <w:t>Та</w:t>
      </w:r>
      <w:r>
        <w:rPr>
          <w:rFonts w:ascii="Georgia" w:hAnsi="Georgia"/>
        </w:rPr>
        <w:t xml:space="preserve">блица </w:t>
      </w:r>
      <w:r>
        <w:rPr>
          <w:rFonts w:ascii="Georgia" w:hAnsi="Georgia"/>
        </w:rPr>
        <w:t>1</w:t>
      </w:r>
    </w:p>
    <w:p w:rsidR="00000000" w:rsidRDefault="00C82C43">
      <w:pPr>
        <w:pStyle w:val="a3"/>
        <w:jc w:val="center"/>
        <w:divId w:val="1960718042"/>
        <w:rPr>
          <w:rFonts w:ascii="Georgia" w:hAnsi="Georgia"/>
        </w:rPr>
      </w:pPr>
      <w:r>
        <w:rPr>
          <w:rFonts w:ascii="Georgia" w:hAnsi="Georgia"/>
        </w:rPr>
        <w:t>Режим питания по приемам пищ</w:t>
      </w:r>
      <w:r>
        <w:rPr>
          <w:rFonts w:ascii="Georgia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13"/>
        <w:gridCol w:w="1474"/>
        <w:gridCol w:w="1844"/>
        <w:gridCol w:w="1324"/>
        <w:gridCol w:w="1596"/>
        <w:gridCol w:w="1844"/>
      </w:tblGrid>
      <w:tr w:rsidR="00000000">
        <w:trPr>
          <w:divId w:val="593634235"/>
          <w:trHeight w:val="296"/>
        </w:trPr>
        <w:tc>
          <w:tcPr>
            <w:tcW w:w="4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rPr>
                <w:rStyle w:val="a4"/>
              </w:rPr>
              <w:t>1 смен</w:t>
            </w:r>
            <w:r>
              <w:rPr>
                <w:rStyle w:val="a4"/>
              </w:rPr>
              <w:t>а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C82C43">
            <w:pPr>
              <w:pStyle w:val="a3"/>
            </w:pPr>
            <w:r>
              <w:rPr>
                <w:rStyle w:val="a4"/>
              </w:rPr>
              <w:t>2 смен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593634235"/>
          <w:trHeight w:val="1109"/>
        </w:trPr>
        <w:tc>
          <w:tcPr>
            <w:tcW w:w="162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rPr>
                <w:rStyle w:val="a4"/>
              </w:rPr>
              <w:t>Прием пищ</w:t>
            </w:r>
            <w:r>
              <w:rPr>
                <w:rStyle w:val="a4"/>
              </w:rPr>
              <w:t>и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rPr>
                <w:rStyle w:val="a4"/>
              </w:rPr>
              <w:t>Часы прием</w:t>
            </w:r>
            <w:r>
              <w:rPr>
                <w:rStyle w:val="a4"/>
              </w:rPr>
              <w:t>а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rPr>
                <w:rStyle w:val="a4"/>
              </w:rPr>
              <w:t>% к суточной калорийност</w:t>
            </w:r>
            <w:r>
              <w:rPr>
                <w:rStyle w:val="a4"/>
              </w:rPr>
              <w:t>и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rPr>
                <w:rStyle w:val="a4"/>
              </w:rPr>
              <w:t>Прием пищ</w:t>
            </w:r>
            <w:r>
              <w:rPr>
                <w:rStyle w:val="a4"/>
              </w:rPr>
              <w:t>и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rPr>
                <w:rStyle w:val="a4"/>
              </w:rPr>
              <w:t>Часы прием</w:t>
            </w:r>
            <w:r>
              <w:rPr>
                <w:rStyle w:val="a4"/>
              </w:rPr>
              <w:t>а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rPr>
                <w:rStyle w:val="a4"/>
              </w:rPr>
              <w:t>% к суточной калорийност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593634235"/>
          <w:trHeight w:val="279"/>
        </w:trPr>
        <w:tc>
          <w:tcPr>
            <w:tcW w:w="162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9.30-11.0</w:t>
            </w:r>
            <w:r>
              <w:t>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20-2</w:t>
            </w:r>
            <w:r>
              <w:t>5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7.30-8.3</w:t>
            </w:r>
            <w:r>
              <w:t>0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20-2</w:t>
            </w:r>
            <w:r>
              <w:t>5</w:t>
            </w:r>
          </w:p>
        </w:tc>
      </w:tr>
      <w:tr w:rsidR="00000000">
        <w:trPr>
          <w:divId w:val="593634235"/>
          <w:trHeight w:val="287"/>
        </w:trPr>
        <w:tc>
          <w:tcPr>
            <w:tcW w:w="162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13.30-14.3</w:t>
            </w:r>
            <w:r>
              <w:t>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12.30-13.3</w:t>
            </w:r>
            <w:r>
              <w:t>0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30-3</w:t>
            </w:r>
            <w:r>
              <w:t>5</w:t>
            </w:r>
          </w:p>
        </w:tc>
      </w:tr>
      <w:tr w:rsidR="00000000">
        <w:trPr>
          <w:divId w:val="593634235"/>
          <w:trHeight w:val="287"/>
        </w:trPr>
        <w:tc>
          <w:tcPr>
            <w:tcW w:w="162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15.30-16.3</w:t>
            </w:r>
            <w:r>
              <w:t>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10-1</w:t>
            </w:r>
            <w:r>
              <w:t>5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15.30-16.3</w:t>
            </w:r>
            <w:r>
              <w:t>0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10-1</w:t>
            </w:r>
            <w:r>
              <w:t>5</w:t>
            </w:r>
          </w:p>
        </w:tc>
      </w:tr>
      <w:tr w:rsidR="00000000">
        <w:trPr>
          <w:divId w:val="593634235"/>
          <w:trHeight w:val="306"/>
        </w:trPr>
        <w:tc>
          <w:tcPr>
            <w:tcW w:w="162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18.30-19.3</w:t>
            </w:r>
            <w:r>
              <w:t>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20-2</w:t>
            </w:r>
            <w:r>
              <w:t>5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18.30-19.3</w:t>
            </w:r>
            <w:r>
              <w:t>0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20-2</w:t>
            </w:r>
            <w:r>
              <w:t>5</w:t>
            </w:r>
          </w:p>
        </w:tc>
      </w:tr>
    </w:tbl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</w:t>
      </w:r>
      <w:r>
        <w:rPr>
          <w:rFonts w:ascii="Georgia" w:hAnsi="Georgia"/>
        </w:rPr>
        <w:t>.</w:t>
      </w:r>
    </w:p>
    <w:p w:rsidR="00000000" w:rsidRDefault="00C82C43">
      <w:pPr>
        <w:pStyle w:val="a3"/>
        <w:jc w:val="right"/>
        <w:divId w:val="1960718042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2</w:t>
      </w:r>
    </w:p>
    <w:p w:rsidR="00000000" w:rsidRDefault="00C82C43">
      <w:pPr>
        <w:pStyle w:val="a3"/>
        <w:jc w:val="center"/>
        <w:divId w:val="1960718042"/>
        <w:rPr>
          <w:rFonts w:ascii="Georgia" w:hAnsi="Georgia"/>
        </w:rPr>
      </w:pPr>
      <w:r>
        <w:rPr>
          <w:rFonts w:ascii="Georgia" w:hAnsi="Georgia"/>
        </w:rPr>
        <w:t>Рекомендуемая масса порций блюд для обучающихся различного возраст</w:t>
      </w:r>
      <w:r>
        <w:rPr>
          <w:rFonts w:ascii="Georgia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65"/>
        <w:gridCol w:w="1755"/>
        <w:gridCol w:w="1965"/>
      </w:tblGrid>
      <w:tr w:rsidR="00000000">
        <w:trPr>
          <w:divId w:val="1375547171"/>
          <w:trHeight w:val="1068"/>
        </w:trPr>
        <w:tc>
          <w:tcPr>
            <w:tcW w:w="5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rPr>
                <w:rStyle w:val="a4"/>
              </w:rPr>
              <w:t>Название блю</w:t>
            </w:r>
            <w:r>
              <w:rPr>
                <w:rStyle w:val="a4"/>
              </w:rPr>
              <w:t>д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C82C43">
            <w:pPr>
              <w:pStyle w:val="a3"/>
            </w:pPr>
            <w:r>
              <w:rPr>
                <w:rStyle w:val="a4"/>
              </w:rPr>
              <w:t>Масса порций (в граммах, мл) для обучающихся двух возрастных груп</w:t>
            </w:r>
            <w:r>
              <w:rPr>
                <w:rStyle w:val="a4"/>
              </w:rPr>
              <w:t>п</w:t>
            </w:r>
          </w:p>
        </w:tc>
      </w:tr>
      <w:tr w:rsidR="00000000">
        <w:trPr>
          <w:divId w:val="1375547171"/>
          <w:trHeight w:val="1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82C43"/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rPr>
                <w:rStyle w:val="a4"/>
              </w:rPr>
              <w:t>с 7 до 11 ле</w:t>
            </w:r>
            <w:r>
              <w:rPr>
                <w:rStyle w:val="a4"/>
              </w:rPr>
              <w:t>т</w:t>
            </w:r>
          </w:p>
        </w:tc>
        <w:tc>
          <w:tcPr>
            <w:tcW w:w="19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C82C43">
            <w:pPr>
              <w:pStyle w:val="a3"/>
            </w:pPr>
            <w:r>
              <w:rPr>
                <w:rStyle w:val="a4"/>
              </w:rPr>
              <w:t>с 12 лет и старш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375547171"/>
          <w:trHeight w:val="464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Каша, овощное, яичное, творожное, мясное блюд</w:t>
            </w:r>
            <w:r>
              <w:t>о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150-20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200-25</w:t>
            </w:r>
            <w:r>
              <w:t>0</w:t>
            </w:r>
          </w:p>
        </w:tc>
      </w:tr>
      <w:tr w:rsidR="00000000">
        <w:trPr>
          <w:divId w:val="1375547171"/>
          <w:trHeight w:val="466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lastRenderedPageBreak/>
              <w:t>Напитки (чай, какао, сок, компот молоко, кефир и др.</w:t>
            </w:r>
            <w:r>
              <w:t>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20</w:t>
            </w:r>
            <w:r>
              <w:t>0</w:t>
            </w:r>
          </w:p>
        </w:tc>
      </w:tr>
      <w:tr w:rsidR="00000000">
        <w:trPr>
          <w:divId w:val="1375547171"/>
          <w:trHeight w:val="469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Закуски (салат, овощи в нарезке и т.п.</w:t>
            </w:r>
            <w:r>
              <w:t>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60-10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60-15</w:t>
            </w:r>
            <w:r>
              <w:t>0</w:t>
            </w:r>
          </w:p>
        </w:tc>
      </w:tr>
      <w:tr w:rsidR="00000000">
        <w:trPr>
          <w:divId w:val="1375547171"/>
          <w:trHeight w:val="464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Су</w:t>
            </w:r>
            <w:r>
              <w:t>п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200-25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250-30</w:t>
            </w:r>
            <w:r>
              <w:t>0</w:t>
            </w:r>
          </w:p>
        </w:tc>
      </w:tr>
      <w:tr w:rsidR="00000000">
        <w:trPr>
          <w:divId w:val="1375547171"/>
          <w:trHeight w:val="466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Мясо, котлет</w:t>
            </w:r>
            <w:r>
              <w:t>а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80-12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100-12</w:t>
            </w:r>
            <w:r>
              <w:t>0</w:t>
            </w:r>
          </w:p>
        </w:tc>
      </w:tr>
      <w:tr w:rsidR="00000000">
        <w:trPr>
          <w:divId w:val="1375547171"/>
          <w:trHeight w:val="464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Гарни</w:t>
            </w:r>
            <w:r>
              <w:t>р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150-20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180-23</w:t>
            </w:r>
            <w:r>
              <w:t>0</w:t>
            </w:r>
          </w:p>
        </w:tc>
      </w:tr>
      <w:tr w:rsidR="00000000">
        <w:trPr>
          <w:divId w:val="1375547171"/>
          <w:trHeight w:val="483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Фрукты (поштучно</w:t>
            </w:r>
            <w:r>
              <w:t>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100-12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C82C43">
            <w:pPr>
              <w:pStyle w:val="a3"/>
            </w:pPr>
            <w:r>
              <w:t>100-12</w:t>
            </w:r>
            <w:r>
              <w:t>0</w:t>
            </w:r>
          </w:p>
        </w:tc>
      </w:tr>
    </w:tbl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</w:t>
      </w:r>
      <w:r>
        <w:rPr>
          <w:rFonts w:ascii="Georgia" w:hAnsi="Georgia"/>
        </w:rPr>
        <w:t>.</w:t>
      </w:r>
    </w:p>
    <w:p w:rsidR="00000000" w:rsidRDefault="00C82C43">
      <w:pPr>
        <w:pStyle w:val="a3"/>
        <w:jc w:val="center"/>
        <w:divId w:val="1960718042"/>
        <w:rPr>
          <w:rFonts w:ascii="Georgia" w:hAnsi="Georgia"/>
        </w:rPr>
      </w:pPr>
      <w:r>
        <w:rPr>
          <w:rFonts w:ascii="Georgia" w:hAnsi="Georgia"/>
        </w:rPr>
        <w:t xml:space="preserve">III. </w:t>
      </w:r>
      <w:r>
        <w:rPr>
          <w:rStyle w:val="a4"/>
          <w:rFonts w:ascii="Georgia" w:hAnsi="Georgia"/>
        </w:rPr>
        <w:t>Объемно-планировочные решения и р</w:t>
      </w:r>
      <w:r>
        <w:rPr>
          <w:rStyle w:val="a4"/>
          <w:rFonts w:ascii="Georgia" w:hAnsi="Georgia"/>
        </w:rPr>
        <w:t>азмещение организаций общественного питания в общеобразовательных организация</w:t>
      </w:r>
      <w:r>
        <w:rPr>
          <w:rStyle w:val="a4"/>
          <w:rFonts w:ascii="Georgia" w:hAnsi="Georgia"/>
        </w:rPr>
        <w:t>х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3.1. Организациями общественного питания общеобразовательных организаций для обслуживания обучающихся могут быть</w:t>
      </w:r>
      <w:r>
        <w:rPr>
          <w:rFonts w:ascii="Georgia" w:hAnsi="Georgia"/>
        </w:rPr>
        <w:t>: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базовые организации школьного питания (комбинаты школьного пи</w:t>
      </w:r>
      <w:r>
        <w:rPr>
          <w:rFonts w:ascii="Georgia" w:hAnsi="Georgia"/>
        </w:rPr>
        <w:t>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В базовых организациях питания, столовых общеобразовательных организа</w:t>
      </w:r>
      <w:r>
        <w:rPr>
          <w:rFonts w:ascii="Georgia" w:hAnsi="Georgia"/>
        </w:rPr>
        <w:t>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</w:t>
      </w:r>
      <w:r>
        <w:rPr>
          <w:rFonts w:ascii="Georgia" w:hAnsi="Georgia"/>
        </w:rPr>
        <w:t>нарной продукции и ее реализацию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столовые-доготовочные, на которых осуществляется при</w:t>
      </w:r>
      <w:r>
        <w:rPr>
          <w:rFonts w:ascii="Georgia" w:hAnsi="Georgia"/>
        </w:rPr>
        <w:t>готовление блюд и кулинарных изделий из полуфабрикатов, порционирование и выдача блюд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3.2. Питание обучающихс</w:t>
      </w:r>
      <w:r>
        <w:rPr>
          <w:rFonts w:ascii="Georgia" w:hAnsi="Georgia"/>
        </w:rPr>
        <w:t>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приложении 4 к настоящим MP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3.3. При оснащении пищеблоков не</w:t>
      </w:r>
      <w:r>
        <w:rPr>
          <w:rFonts w:ascii="Georgia" w:hAnsi="Georgia"/>
        </w:rPr>
        <w:t xml:space="preserve">обходимо учитывать современные тенденции по использованию технологического оборудования. При оснащении пищеблоков </w:t>
      </w:r>
      <w:r>
        <w:rPr>
          <w:rFonts w:ascii="Georgia" w:hAnsi="Georgia"/>
        </w:rPr>
        <w:lastRenderedPageBreak/>
        <w:t>необходимым технологическим оборудованием и кухонной посудой (кастрюли с крышками, противни с крышками, гастроемкости с крышками и т.п.) учиты</w:t>
      </w:r>
      <w:r>
        <w:rPr>
          <w:rFonts w:ascii="Georgia" w:hAnsi="Georgia"/>
        </w:rPr>
        <w:t>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Примерный расчет технологического оборудования и кухонной посуды для пищеблоков</w:t>
      </w:r>
      <w:r>
        <w:rPr>
          <w:rFonts w:ascii="Georgia" w:hAnsi="Georgia"/>
        </w:rPr>
        <w:t>: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в соответствии с рецептурными сборниками, расчет закладки продуктов первых и третьих блюд проводится на 1000 мл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 xml:space="preserve">Например, при организации обедов для обучающихся в количестве 400 человек необходимо приготовить не менее 100 литров 1-го блюда (400 X 250 </w:t>
      </w:r>
      <w:r>
        <w:rPr>
          <w:rFonts w:ascii="Georgia" w:hAnsi="Georgia"/>
        </w:rPr>
        <w:t>мл) и 80 литров третьего (400 х 200 мл), следовательно, для первых блюд необходимо иметь не менее 2 кастрюль объемом по 50 л, для третьих -2 кастрюли объемом по 40 л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в составе технологического оборудования необходимо предусмотреть наличие не менее 2-х э</w:t>
      </w:r>
      <w:r>
        <w:rPr>
          <w:rFonts w:ascii="Georgia" w:hAnsi="Georgia"/>
        </w:rPr>
        <w:t>лектроплит на 4 конфорки каждая. При наличии электрокотла (объемом не менее 100 л) возможно использование одной электроплиты на 6 конфорок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Объем (выход) готовых гарниров составляет не менее 150 гр, следовательно, для гарниров необходимо наличие не менее 2</w:t>
      </w:r>
      <w:r>
        <w:rPr>
          <w:rFonts w:ascii="Georgia" w:hAnsi="Georgia"/>
        </w:rPr>
        <w:t xml:space="preserve"> кастрюль объемом по 40 л (400 X 150 гр)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х 80 гр)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 xml:space="preserve">Для реализации принципов здорового питания, в </w:t>
      </w:r>
      <w:r>
        <w:rPr>
          <w:rFonts w:ascii="Georgia" w:hAnsi="Georgia"/>
        </w:rPr>
        <w:t>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</w:t>
      </w:r>
      <w:r>
        <w:rPr>
          <w:rFonts w:ascii="Georgia" w:hAnsi="Georgia"/>
        </w:rPr>
        <w:t>х обучающихся (400-450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С учетом испо</w:t>
      </w:r>
      <w:r>
        <w:rPr>
          <w:rFonts w:ascii="Georgia" w:hAnsi="Georgia"/>
        </w:rPr>
        <w:t>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Дл</w:t>
      </w:r>
      <w:r>
        <w:rPr>
          <w:rFonts w:ascii="Georgia" w:hAnsi="Georgia"/>
        </w:rPr>
        <w:t xml:space="preserve">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</w:t>
      </w:r>
      <w:r>
        <w:rPr>
          <w:rFonts w:ascii="Georgia" w:hAnsi="Georgia"/>
        </w:rPr>
        <w:t>менее 3 кастрюль объемом по 10 л. (400 чел. X 75 мл)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 xml:space="preserve"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</w:t>
      </w:r>
      <w:r>
        <w:rPr>
          <w:rFonts w:ascii="Georgia" w:hAnsi="Georgia"/>
        </w:rPr>
        <w:lastRenderedPageBreak/>
        <w:t>приготовлении и раздаче перемешивать весь о</w:t>
      </w:r>
      <w:r>
        <w:rPr>
          <w:rFonts w:ascii="Georgia" w:hAnsi="Georgia"/>
        </w:rPr>
        <w:t>бъем блюда в кастрюле, с мерной меткой установленных объемов (200, 250 мл и т.д.)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</w:t>
      </w:r>
      <w:r>
        <w:rPr>
          <w:rFonts w:ascii="Georgia" w:hAnsi="Georgia"/>
        </w:rPr>
        <w:t>ных видов продуктов и сырья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В случае выхода из строя какого-либо технологического оборудования необходимо внести измен</w:t>
      </w:r>
      <w:r>
        <w:rPr>
          <w:rFonts w:ascii="Georgia" w:hAnsi="Georgia"/>
        </w:rPr>
        <w:t>ения в меню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Ежегодно перед началом нового учебного года проводится технический контроль исправности технологического оборудования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3.6. При доставке готовых блюд и холодных закусок в буфеты-раздаточные должны использоваться изотермические емкости, внутрен</w:t>
      </w:r>
      <w:r>
        <w:rPr>
          <w:rFonts w:ascii="Georgia" w:hAnsi="Georgia"/>
        </w:rPr>
        <w:t>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3.7. В буфетах-раздаточных должны быть предусмотрены объемно-п</w:t>
      </w:r>
      <w:r>
        <w:rPr>
          <w:rFonts w:ascii="Georgia" w:hAnsi="Georgia"/>
        </w:rPr>
        <w:t>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Буфеты-раздаточные оборудуются минимальным набором помещений и оборудования</w:t>
      </w:r>
      <w:r>
        <w:rPr>
          <w:rFonts w:ascii="Georgia" w:hAnsi="Georgia"/>
        </w:rPr>
        <w:t>: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не м</w:t>
      </w:r>
      <w:r>
        <w:rPr>
          <w:rFonts w:ascii="Georgia" w:hAnsi="Georgia"/>
        </w:rPr>
        <w:t>енее 2-х моечных ванн (или одной 2-х секционной) с обеспечением горячей и холодной воды к ним через смесители с душевыми насадками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раковина для мытья рук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два цельнометаллических производственных стола: один - для термоконтейнеров, второй - для нарезк</w:t>
      </w:r>
      <w:r>
        <w:rPr>
          <w:rFonts w:ascii="Georgia" w:hAnsi="Georgia"/>
        </w:rPr>
        <w:t>и (хлеба, овощей, сыра, масла и т.п.)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холодильник (холодильный шкаф)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стеллаж (шкаф) для хранения чистых: кухонного разделочного инвентаря, ножей, досок, столовой посуды и приборов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 xml:space="preserve">Перед входом в комнату для приема пищи или непосредственно в комнате </w:t>
      </w:r>
      <w:r>
        <w:rPr>
          <w:rFonts w:ascii="Georgia" w:hAnsi="Georgia"/>
        </w:rPr>
        <w:t>устанавливается не менее 2-х раковин для мытья рук обучающихся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</w:t>
      </w:r>
      <w:r>
        <w:rPr>
          <w:rFonts w:ascii="Georgia" w:hAnsi="Georgia"/>
        </w:rPr>
        <w:t>.</w:t>
      </w:r>
    </w:p>
    <w:p w:rsidR="00000000" w:rsidRDefault="00C82C43">
      <w:pPr>
        <w:pStyle w:val="a3"/>
        <w:jc w:val="center"/>
        <w:divId w:val="1960718042"/>
        <w:rPr>
          <w:rFonts w:ascii="Georgia" w:hAnsi="Georgia"/>
        </w:rPr>
      </w:pPr>
      <w:r>
        <w:rPr>
          <w:rStyle w:val="a4"/>
          <w:rFonts w:ascii="Georgia" w:hAnsi="Georgia"/>
        </w:rPr>
        <w:t>IV. Обеспечение конт</w:t>
      </w:r>
      <w:r>
        <w:rPr>
          <w:rStyle w:val="a4"/>
          <w:rFonts w:ascii="Georgia" w:hAnsi="Georgia"/>
        </w:rPr>
        <w:t>роля качества h организации питания обучающихс</w:t>
      </w:r>
      <w:r>
        <w:rPr>
          <w:rStyle w:val="a4"/>
          <w:rFonts w:ascii="Georgia" w:hAnsi="Georgia"/>
        </w:rPr>
        <w:t>я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4.1. Общеобразовательная организация является ответственным лицом за организацию и качество горячего питания обучающихся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lastRenderedPageBreak/>
        <w:t>4.2. Независимо от организационных правовых форм, юридические лица и индивидуальные пр</w:t>
      </w:r>
      <w:r>
        <w:rPr>
          <w:rFonts w:ascii="Georgia" w:hAnsi="Georgia"/>
        </w:rPr>
        <w:t>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</w:t>
      </w:r>
      <w:r>
        <w:rPr>
          <w:rFonts w:ascii="Georgia" w:hAnsi="Georgia"/>
        </w:rPr>
        <w:t>: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соблюдение требований качества и безопасности, сро</w:t>
      </w:r>
      <w:r>
        <w:rPr>
          <w:rFonts w:ascii="Georgia" w:hAnsi="Georgia"/>
        </w:rPr>
        <w:t>ков годности, поступающих на пищеблок продовольственного сырья и пищевых продуктов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проведение производственного контроля, основанного на принципах ХАССП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проведение лабораторного контроля качества и безопасности готовой продукции в соответствии с реко</w:t>
      </w:r>
      <w:r>
        <w:rPr>
          <w:rFonts w:ascii="Georgia" w:hAnsi="Georgia"/>
        </w:rPr>
        <w:t>мендуемой номенклатурой, объемом и периодичностью проведения лабораторных и инструментальных исследований (приложение 5 к настоящим MP)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Лабораторные и инструментальные исследования обеспечивают подтверждение безопасности приготовляемых блюд, их соответств</w:t>
      </w:r>
      <w:r>
        <w:rPr>
          <w:rFonts w:ascii="Georgia" w:hAnsi="Georgia"/>
        </w:rPr>
        <w:t>ие гигиеническим требованиям, предъявляемых к пищевым продуктам, а также -подтверждение безопасности контактирующих с пищевыми продуктами предметами производственного окружения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4.3. Общеобразовательная организация разъясняет принципы здорового питания и п</w:t>
      </w:r>
      <w:r>
        <w:rPr>
          <w:rFonts w:ascii="Georgia" w:hAnsi="Georgia"/>
        </w:rPr>
        <w:t>равила личной гигиены обучающимся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</w:t>
      </w:r>
      <w:r>
        <w:rPr>
          <w:rFonts w:ascii="Georgia" w:hAnsi="Georgia"/>
        </w:rPr>
        <w:t>рячего питания, пищевой и питательной ценности продуктов, культуры питания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4.5. Наглядными формами прививания навыков здорового питания могут быть плакаты, иллюстрированные лозунги в столовой, буфете, в «уголке здоровья» и т.п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4.6. Решение вопросов качес</w:t>
      </w:r>
      <w:r>
        <w:rPr>
          <w:rFonts w:ascii="Georgia" w:hAnsi="Georgia"/>
        </w:rPr>
        <w:t>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4.7. При подготовке к проведению кон</w:t>
      </w:r>
      <w:r>
        <w:rPr>
          <w:rFonts w:ascii="Georgia" w:hAnsi="Georgia"/>
        </w:rPr>
        <w:t>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</w:t>
      </w:r>
      <w:r>
        <w:rPr>
          <w:rFonts w:ascii="Georgia" w:hAnsi="Georgia"/>
        </w:rPr>
        <w:t>едъявляются технические характеристики качества каждого наименования продукта (приложение 6 к настоящим MP). Данные характеристики учитываются и при определении прямых поставок продукции (без конкурсных процедур)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4.8. При подготовке технического задания н</w:t>
      </w:r>
      <w:r>
        <w:rPr>
          <w:rFonts w:ascii="Georgia" w:hAnsi="Georgia"/>
        </w:rPr>
        <w:t>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гр, мандарин - 60-70 гр и др.); кроме того, обязательными условиями является соответств</w:t>
      </w:r>
      <w:r>
        <w:rPr>
          <w:rFonts w:ascii="Georgia" w:hAnsi="Georgia"/>
        </w:rPr>
        <w:t>ие продуктов (по наименованиям, группам) требованиям технических регламентов</w:t>
      </w:r>
      <w:r>
        <w:rPr>
          <w:rFonts w:ascii="Georgia" w:hAnsi="Georgia"/>
        </w:rPr>
        <w:t>.</w:t>
      </w:r>
    </w:p>
    <w:p w:rsidR="00000000" w:rsidRDefault="00C82C43">
      <w:pPr>
        <w:pStyle w:val="a3"/>
        <w:jc w:val="center"/>
        <w:divId w:val="1960718042"/>
        <w:rPr>
          <w:rFonts w:ascii="Georgia" w:hAnsi="Georgia"/>
        </w:rPr>
      </w:pPr>
      <w:r>
        <w:rPr>
          <w:rStyle w:val="a4"/>
          <w:rFonts w:ascii="Georgia" w:hAnsi="Georgia"/>
        </w:rPr>
        <w:t>V. Организация мониторинга горячего питания</w:t>
      </w:r>
      <w:r>
        <w:rPr>
          <w:rStyle w:val="a4"/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lastRenderedPageBreak/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</w:t>
      </w:r>
      <w:r>
        <w:rPr>
          <w:rFonts w:ascii="Georgia" w:hAnsi="Georgia"/>
        </w:rPr>
        <w:t>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5.2. Показателями мониторинга горячего питания являются</w:t>
      </w:r>
      <w:r>
        <w:rPr>
          <w:rFonts w:ascii="Georgia" w:hAnsi="Georgia"/>
        </w:rPr>
        <w:t>: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количество обучающ</w:t>
      </w:r>
      <w:r>
        <w:rPr>
          <w:rFonts w:ascii="Georgia" w:hAnsi="Georgia"/>
        </w:rPr>
        <w:t>ихся всего, в т.ч. 1-4 классов, 5-11 классов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количество обучающихся в первую смену всего, в т.ч. 1-4 классов, 5-11 классов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количество обучающихся во вторую смену всего, в т.ч. 1-4 классов, 5-11 классов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тип пищеблока (столовые, работающие на продов</w:t>
      </w:r>
      <w:r>
        <w:rPr>
          <w:rFonts w:ascii="Georgia" w:hAnsi="Georgia"/>
        </w:rPr>
        <w:t>ольственном сырье, столовые, работающие на полуфабрикатах (доготовочные), буфеты-раздаточные)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количество посадочных мест в обеденном зале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соответствие меню положениям настоящих рекомендаций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организация и проведение производственного контроля и лаб</w:t>
      </w:r>
      <w:r>
        <w:rPr>
          <w:rFonts w:ascii="Georgia" w:hAnsi="Georgia"/>
        </w:rPr>
        <w:t>ораторных исследований (испытаний) в соответствии с положениями настоящих рекомендаций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наличие родительского (общественного контроля) за организацией питания детей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объем и вид пищевых отходов после приема пищи</w:t>
      </w:r>
      <w:r>
        <w:rPr>
          <w:rFonts w:ascii="Georgia" w:hAnsi="Georgia"/>
        </w:rPr>
        <w:t>;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 xml:space="preserve">- информация по выполнению контрактных </w:t>
      </w:r>
      <w:r>
        <w:rPr>
          <w:rFonts w:ascii="Georgia" w:hAnsi="Georgia"/>
        </w:rPr>
        <w:t>обязательств о качестве и безопасности поставляемых пищевых продуктов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- удовлетворенность питанием обучающихся и родителей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5.3. С целью автоматизации процедур сбора и оценки показателей используются программные средства</w:t>
      </w:r>
      <w:r>
        <w:rPr>
          <w:rFonts w:ascii="Georgia" w:hAnsi="Georgia"/>
        </w:rPr>
        <w:t>.</w:t>
      </w:r>
    </w:p>
    <w:p w:rsidR="00000000" w:rsidRDefault="00C82C43">
      <w:pPr>
        <w:pStyle w:val="a3"/>
        <w:divId w:val="1960718042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  <w:t>Примечан</w:t>
      </w:r>
      <w:r>
        <w:rPr>
          <w:rFonts w:ascii="Georgia" w:hAnsi="Georgia"/>
        </w:rPr>
        <w:t>ие изготовителя базы данных: приложения 1–6 сохранены во вложенном файле</w:t>
      </w:r>
      <w:r>
        <w:rPr>
          <w:rFonts w:ascii="Georgia" w:hAnsi="Georgia"/>
        </w:rPr>
        <w:t>.</w:t>
      </w:r>
    </w:p>
    <w:p w:rsidR="00C82C43" w:rsidRDefault="00C82C43">
      <w:pPr>
        <w:divId w:val="8924239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12.02.2021</w:t>
      </w:r>
    </w:p>
    <w:sectPr w:rsidR="00C8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C26C4"/>
    <w:rsid w:val="000C26C4"/>
    <w:rsid w:val="00C8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398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3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0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0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2985</Words>
  <Characters>17018</Characters>
  <Application>Microsoft Office Word</Application>
  <DocSecurity>0</DocSecurity>
  <Lines>141</Lines>
  <Paragraphs>39</Paragraphs>
  <ScaleCrop>false</ScaleCrop>
  <Company>Microsoft</Company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2021-02-20T07:24:00Z</dcterms:created>
  <dcterms:modified xsi:type="dcterms:W3CDTF">2021-02-20T07:24:00Z</dcterms:modified>
</cp:coreProperties>
</file>